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71F1" w:rsidR="00C14C3A" w:rsidRDefault="005D3E91" w14:paraId="06D96292" w14:textId="77777777" w14:noSpellErr="1">
      <w:pPr>
        <w:pStyle w:val="BodyText"/>
        <w:spacing w:before="18"/>
      </w:pPr>
      <w:r w:rsidRPr="007D71F1" w:rsidR="005D3E91">
        <w:rPr>
          <w:color w:val="2E5395"/>
          <w:spacing w:val="-2"/>
          <w:lang w:bidi="en-US"/>
        </w:rPr>
        <w:t>aFRR</w:t>
      </w:r>
      <w:r w:rsidRPr="007D71F1" w:rsidR="005D3E91">
        <w:rPr>
          <w:color w:val="2E5395"/>
          <w:spacing w:val="-2"/>
          <w:lang w:bidi="en-US"/>
        </w:rPr>
        <w:t xml:space="preserve"> Standard Product (Energy Market)</w:t>
      </w:r>
    </w:p>
    <w:p w:rsidR="37A14864" w:rsidP="4B1408CF" w:rsidRDefault="37A14864" w14:paraId="1B2BD8D4" w14:textId="66CFB7A1">
      <w:pPr>
        <w:pStyle w:val="BodyText"/>
        <w:spacing w:before="18"/>
        <w:rPr>
          <w:i w:val="1"/>
          <w:iCs w:val="1"/>
          <w:color w:val="2E5395"/>
          <w:lang w:bidi="en-US"/>
        </w:rPr>
      </w:pPr>
      <w:r w:rsidRPr="4B1408CF" w:rsidR="76DDAA7D">
        <w:rPr>
          <w:i w:val="1"/>
          <w:iCs w:val="1"/>
          <w:color w:val="2E5395"/>
          <w:lang w:bidi="en-US"/>
        </w:rPr>
        <w:t>Unofficial translation</w:t>
      </w:r>
    </w:p>
    <w:tbl>
      <w:tblPr>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1"/>
        <w:gridCol w:w="4501"/>
      </w:tblGrid>
      <w:tr w:rsidRPr="007D71F1" w:rsidR="00C14C3A" w14:paraId="410BBAE0" w14:textId="77777777">
        <w:trPr>
          <w:trHeight w:val="450"/>
        </w:trPr>
        <w:tc>
          <w:tcPr>
            <w:tcW w:w="4501" w:type="dxa"/>
          </w:tcPr>
          <w:p w:rsidRPr="007D71F1" w:rsidR="00C14C3A" w:rsidRDefault="005D3E91" w14:paraId="5CA72FA3" w14:textId="77777777">
            <w:pPr>
              <w:pStyle w:val="TableParagraph"/>
              <w:spacing w:line="268" w:lineRule="exact"/>
              <w:rPr>
                <w:b/>
              </w:rPr>
            </w:pPr>
            <w:r w:rsidRPr="007D71F1">
              <w:rPr>
                <w:b/>
                <w:spacing w:val="-2"/>
                <w:lang w:bidi="en-US"/>
              </w:rPr>
              <w:t>Parameter</w:t>
            </w:r>
          </w:p>
        </w:tc>
        <w:tc>
          <w:tcPr>
            <w:tcW w:w="4501" w:type="dxa"/>
          </w:tcPr>
          <w:p w:rsidRPr="007D71F1" w:rsidR="00C14C3A" w:rsidRDefault="005D3E91" w14:paraId="14DB6DB0" w14:textId="77777777">
            <w:pPr>
              <w:pStyle w:val="TableParagraph"/>
              <w:spacing w:line="268" w:lineRule="exact"/>
              <w:rPr>
                <w:b/>
              </w:rPr>
            </w:pPr>
            <w:r w:rsidRPr="007D71F1">
              <w:rPr>
                <w:b/>
                <w:spacing w:val="-2"/>
                <w:lang w:bidi="en-US"/>
              </w:rPr>
              <w:t>Condition</w:t>
            </w:r>
          </w:p>
        </w:tc>
      </w:tr>
      <w:tr w:rsidRPr="007D71F1" w:rsidR="00C14C3A" w14:paraId="3379AFDD" w14:textId="77777777">
        <w:trPr>
          <w:trHeight w:val="1478"/>
        </w:trPr>
        <w:tc>
          <w:tcPr>
            <w:tcW w:w="4501" w:type="dxa"/>
          </w:tcPr>
          <w:p w:rsidRPr="007D71F1" w:rsidR="00C14C3A" w:rsidRDefault="005D3E91" w14:paraId="7A0CF737" w14:textId="77777777">
            <w:pPr>
              <w:pStyle w:val="TableParagraph"/>
              <w:spacing w:line="268" w:lineRule="exact"/>
            </w:pPr>
            <w:r w:rsidRPr="007D71F1">
              <w:rPr>
                <w:spacing w:val="-2"/>
                <w:lang w:bidi="en-US"/>
              </w:rPr>
              <w:t>Mode of activation</w:t>
            </w:r>
          </w:p>
          <w:p w:rsidRPr="007D71F1" w:rsidR="00C14C3A" w:rsidRDefault="00C14C3A" w14:paraId="5E7502FF" w14:textId="77777777">
            <w:pPr>
              <w:pStyle w:val="TableParagraph"/>
              <w:spacing w:before="180"/>
            </w:pPr>
          </w:p>
        </w:tc>
        <w:tc>
          <w:tcPr>
            <w:tcW w:w="4501" w:type="dxa"/>
          </w:tcPr>
          <w:p w:rsidRPr="007D71F1" w:rsidR="00C14C3A" w:rsidRDefault="005D3E91" w14:paraId="4A00E0F4" w14:textId="77777777">
            <w:pPr>
              <w:pStyle w:val="TableParagraph"/>
              <w:spacing w:line="268" w:lineRule="exact"/>
            </w:pPr>
            <w:r w:rsidRPr="007D71F1">
              <w:rPr>
                <w:spacing w:val="-2"/>
                <w:lang w:bidi="en-US"/>
              </w:rPr>
              <w:t>Automatic</w:t>
            </w:r>
          </w:p>
          <w:p w:rsidRPr="007D71F1" w:rsidR="00C14C3A" w:rsidRDefault="005D3E91" w14:paraId="1EC2D532" w14:textId="77777777">
            <w:pPr>
              <w:pStyle w:val="TableParagraph"/>
              <w:spacing w:before="180" w:line="259" w:lineRule="auto"/>
              <w:ind w:right="848"/>
              <w:jc w:val="both"/>
            </w:pPr>
            <w:r w:rsidRPr="007D71F1">
              <w:rPr>
                <w:spacing w:val="-2"/>
                <w:lang w:bidi="en-US"/>
              </w:rPr>
              <w:t>The setpoint is continuously sent to the reserve unit</w:t>
            </w:r>
            <w:r w:rsidRPr="007D71F1">
              <w:rPr>
                <w:lang w:bidi="en-US"/>
              </w:rPr>
              <w:t xml:space="preserve"> via the System Operator’s SCADA. Activation takes place in steps of 0.1 MW.</w:t>
            </w:r>
          </w:p>
        </w:tc>
      </w:tr>
      <w:tr w:rsidRPr="007D71F1" w:rsidR="00C14C3A" w14:paraId="301D1C80" w14:textId="77777777">
        <w:trPr>
          <w:trHeight w:val="899"/>
        </w:trPr>
        <w:tc>
          <w:tcPr>
            <w:tcW w:w="4501" w:type="dxa"/>
          </w:tcPr>
          <w:p w:rsidRPr="007D71F1" w:rsidR="00C14C3A" w:rsidRDefault="005D3E91" w14:paraId="5E5C7CD0" w14:textId="77777777">
            <w:pPr>
              <w:pStyle w:val="TableParagraph"/>
              <w:spacing w:line="268" w:lineRule="exact"/>
            </w:pPr>
            <w:r w:rsidRPr="007D71F1">
              <w:rPr>
                <w:spacing w:val="-2"/>
                <w:lang w:bidi="en-US"/>
              </w:rPr>
              <w:t xml:space="preserve">Full activation </w:t>
            </w:r>
            <w:r w:rsidRPr="007D71F1">
              <w:rPr>
                <w:spacing w:val="-5"/>
                <w:lang w:bidi="en-US"/>
              </w:rPr>
              <w:t>time</w:t>
            </w:r>
            <w:r w:rsidRPr="007D71F1">
              <w:rPr>
                <w:spacing w:val="-2"/>
                <w:lang w:bidi="en-US"/>
              </w:rPr>
              <w:t xml:space="preserve"> </w:t>
            </w:r>
            <w:r w:rsidRPr="007D71F1">
              <w:rPr>
                <w:spacing w:val="-10"/>
                <w:lang w:bidi="en-US"/>
              </w:rPr>
              <w:t>(FAT)</w:t>
            </w:r>
          </w:p>
          <w:p w:rsidRPr="007D71F1" w:rsidR="00C14C3A" w:rsidRDefault="00C14C3A" w14:paraId="1D2D1500" w14:textId="77777777">
            <w:pPr>
              <w:pStyle w:val="TableParagraph"/>
              <w:spacing w:before="182"/>
            </w:pPr>
          </w:p>
        </w:tc>
        <w:tc>
          <w:tcPr>
            <w:tcW w:w="4501" w:type="dxa"/>
          </w:tcPr>
          <w:p w:rsidRPr="007D71F1" w:rsidR="00C14C3A" w:rsidRDefault="005D3E91" w14:paraId="658B67E1" w14:textId="77777777">
            <w:pPr>
              <w:pStyle w:val="TableParagraph"/>
              <w:spacing w:line="268" w:lineRule="exact"/>
            </w:pPr>
            <w:r w:rsidRPr="007D71F1">
              <w:rPr>
                <w:lang w:bidi="en-US"/>
              </w:rPr>
              <w:t xml:space="preserve">5 </w:t>
            </w:r>
            <w:r w:rsidRPr="007D71F1">
              <w:rPr>
                <w:spacing w:val="-2"/>
                <w:lang w:bidi="en-US"/>
              </w:rPr>
              <w:t>minutes</w:t>
            </w:r>
          </w:p>
        </w:tc>
      </w:tr>
      <w:tr w:rsidRPr="007D71F1" w:rsidR="00C14C3A" w14:paraId="55C472B8" w14:textId="77777777">
        <w:trPr>
          <w:trHeight w:val="900"/>
        </w:trPr>
        <w:tc>
          <w:tcPr>
            <w:tcW w:w="4501" w:type="dxa"/>
          </w:tcPr>
          <w:p w:rsidRPr="007D71F1" w:rsidR="00C14C3A" w:rsidRDefault="005D3E91" w14:paraId="67DB1458" w14:textId="77777777">
            <w:pPr>
              <w:pStyle w:val="TableParagraph"/>
              <w:spacing w:line="268" w:lineRule="exact"/>
            </w:pPr>
            <w:r w:rsidRPr="007D71F1">
              <w:rPr>
                <w:lang w:bidi="en-US"/>
              </w:rPr>
              <w:t xml:space="preserve">Minimum </w:t>
            </w:r>
            <w:r w:rsidRPr="007D71F1">
              <w:rPr>
                <w:spacing w:val="-2"/>
                <w:lang w:bidi="en-US"/>
              </w:rPr>
              <w:t>quantity</w:t>
            </w:r>
          </w:p>
          <w:p w:rsidRPr="007D71F1" w:rsidR="00C14C3A" w:rsidRDefault="00C14C3A" w14:paraId="5AA85680" w14:textId="77777777">
            <w:pPr>
              <w:pStyle w:val="TableParagraph"/>
              <w:spacing w:before="183"/>
            </w:pPr>
          </w:p>
        </w:tc>
        <w:tc>
          <w:tcPr>
            <w:tcW w:w="4501" w:type="dxa"/>
          </w:tcPr>
          <w:p w:rsidRPr="007D71F1" w:rsidR="00C14C3A" w:rsidRDefault="005D3E91" w14:paraId="070B40E0" w14:textId="77777777">
            <w:pPr>
              <w:pStyle w:val="TableParagraph"/>
              <w:spacing w:line="268" w:lineRule="exact"/>
            </w:pPr>
            <w:r w:rsidRPr="007D71F1">
              <w:rPr>
                <w:lang w:bidi="en-US"/>
              </w:rPr>
              <w:t xml:space="preserve">1 </w:t>
            </w:r>
            <w:r w:rsidRPr="007D71F1">
              <w:rPr>
                <w:spacing w:val="-5"/>
                <w:lang w:bidi="en-US"/>
              </w:rPr>
              <w:t>MW</w:t>
            </w:r>
          </w:p>
        </w:tc>
      </w:tr>
      <w:tr w:rsidRPr="007D71F1" w:rsidR="00C14C3A" w14:paraId="6B6FC33F" w14:textId="77777777">
        <w:trPr>
          <w:trHeight w:val="899"/>
        </w:trPr>
        <w:tc>
          <w:tcPr>
            <w:tcW w:w="4501" w:type="dxa"/>
          </w:tcPr>
          <w:p w:rsidRPr="007D71F1" w:rsidR="00C14C3A" w:rsidRDefault="005D3E91" w14:paraId="6C71D029" w14:textId="77777777">
            <w:pPr>
              <w:pStyle w:val="TableParagraph"/>
              <w:spacing w:line="268" w:lineRule="exact"/>
            </w:pPr>
            <w:r w:rsidRPr="007D71F1">
              <w:rPr>
                <w:lang w:bidi="en-US"/>
              </w:rPr>
              <w:t xml:space="preserve">Bid </w:t>
            </w:r>
            <w:r w:rsidRPr="007D71F1">
              <w:rPr>
                <w:spacing w:val="-2"/>
                <w:lang w:bidi="en-US"/>
              </w:rPr>
              <w:t>granularity</w:t>
            </w:r>
          </w:p>
          <w:p w:rsidRPr="007D71F1" w:rsidR="00C14C3A" w:rsidRDefault="00C14C3A" w14:paraId="654BB47F" w14:textId="77777777">
            <w:pPr>
              <w:pStyle w:val="TableParagraph"/>
              <w:spacing w:before="182"/>
            </w:pPr>
          </w:p>
        </w:tc>
        <w:tc>
          <w:tcPr>
            <w:tcW w:w="4501" w:type="dxa"/>
          </w:tcPr>
          <w:p w:rsidRPr="007D71F1" w:rsidR="00C14C3A" w:rsidRDefault="005D3E91" w14:paraId="245852DE" w14:textId="77777777">
            <w:pPr>
              <w:pStyle w:val="TableParagraph"/>
              <w:spacing w:line="268" w:lineRule="exact"/>
            </w:pPr>
            <w:r w:rsidRPr="007D71F1">
              <w:rPr>
                <w:lang w:bidi="en-US"/>
              </w:rPr>
              <w:t xml:space="preserve">1 </w:t>
            </w:r>
            <w:r w:rsidRPr="007D71F1">
              <w:rPr>
                <w:spacing w:val="-5"/>
                <w:lang w:bidi="en-US"/>
              </w:rPr>
              <w:t>MW</w:t>
            </w:r>
          </w:p>
        </w:tc>
      </w:tr>
      <w:tr w:rsidRPr="007D71F1" w:rsidR="00C14C3A" w14:paraId="735FB33F" w14:textId="77777777">
        <w:trPr>
          <w:trHeight w:val="899"/>
        </w:trPr>
        <w:tc>
          <w:tcPr>
            <w:tcW w:w="4501" w:type="dxa"/>
          </w:tcPr>
          <w:p w:rsidRPr="007D71F1" w:rsidR="00C14C3A" w:rsidRDefault="005D3E91" w14:paraId="39A2355C" w14:textId="77777777">
            <w:pPr>
              <w:pStyle w:val="TableParagraph"/>
              <w:spacing w:line="268" w:lineRule="exact"/>
            </w:pPr>
            <w:r w:rsidRPr="007D71F1">
              <w:rPr>
                <w:lang w:bidi="en-US"/>
              </w:rPr>
              <w:t xml:space="preserve">Maximum </w:t>
            </w:r>
            <w:r w:rsidRPr="007D71F1">
              <w:rPr>
                <w:spacing w:val="-4"/>
                <w:lang w:bidi="en-US"/>
              </w:rPr>
              <w:t>quantity</w:t>
            </w:r>
          </w:p>
          <w:p w:rsidRPr="007D71F1" w:rsidR="00C14C3A" w:rsidRDefault="00C14C3A" w14:paraId="1EE5CC70" w14:textId="77777777">
            <w:pPr>
              <w:pStyle w:val="TableParagraph"/>
              <w:spacing w:before="182"/>
            </w:pPr>
          </w:p>
        </w:tc>
        <w:tc>
          <w:tcPr>
            <w:tcW w:w="4501" w:type="dxa"/>
          </w:tcPr>
          <w:p w:rsidRPr="007D71F1" w:rsidR="00C14C3A" w:rsidRDefault="005D3E91" w14:paraId="70E09922" w14:textId="77777777">
            <w:pPr>
              <w:pStyle w:val="TableParagraph"/>
              <w:spacing w:line="268" w:lineRule="exact"/>
            </w:pPr>
            <w:r w:rsidRPr="007D71F1">
              <w:rPr>
                <w:lang w:bidi="en-US"/>
              </w:rPr>
              <w:t xml:space="preserve">9,999 </w:t>
            </w:r>
            <w:r w:rsidRPr="007D71F1">
              <w:rPr>
                <w:spacing w:val="-5"/>
                <w:lang w:bidi="en-US"/>
              </w:rPr>
              <w:t>MW</w:t>
            </w:r>
          </w:p>
        </w:tc>
      </w:tr>
      <w:tr w:rsidRPr="007D71F1" w:rsidR="00C14C3A" w14:paraId="0257CBC5" w14:textId="77777777">
        <w:trPr>
          <w:trHeight w:val="899"/>
        </w:trPr>
        <w:tc>
          <w:tcPr>
            <w:tcW w:w="4501" w:type="dxa"/>
          </w:tcPr>
          <w:p w:rsidRPr="007D71F1" w:rsidR="00C14C3A" w:rsidRDefault="005D3E91" w14:paraId="396C6881" w14:textId="77777777">
            <w:pPr>
              <w:pStyle w:val="TableParagraph"/>
              <w:spacing w:line="268" w:lineRule="exact"/>
            </w:pPr>
            <w:r w:rsidRPr="007D71F1">
              <w:rPr>
                <w:lang w:bidi="en-US"/>
              </w:rPr>
              <w:t xml:space="preserve">Minimum duration of </w:t>
            </w:r>
            <w:r w:rsidRPr="007D71F1">
              <w:rPr>
                <w:spacing w:val="-2"/>
                <w:lang w:bidi="en-US"/>
              </w:rPr>
              <w:t>delivery period</w:t>
            </w:r>
          </w:p>
          <w:p w:rsidRPr="007D71F1" w:rsidR="00C14C3A" w:rsidRDefault="00C14C3A" w14:paraId="0EF1F701" w14:textId="77777777">
            <w:pPr>
              <w:pStyle w:val="TableParagraph"/>
              <w:spacing w:before="182"/>
            </w:pPr>
          </w:p>
        </w:tc>
        <w:tc>
          <w:tcPr>
            <w:tcW w:w="4501" w:type="dxa"/>
          </w:tcPr>
          <w:p w:rsidRPr="007D71F1" w:rsidR="00C14C3A" w:rsidRDefault="005D3E91" w14:paraId="739DA88B" w14:textId="77777777">
            <w:pPr>
              <w:pStyle w:val="TableParagraph"/>
              <w:spacing w:line="268" w:lineRule="exact"/>
            </w:pPr>
            <w:r w:rsidRPr="007D71F1">
              <w:rPr>
                <w:spacing w:val="-2"/>
                <w:lang w:bidi="en-US"/>
              </w:rPr>
              <w:t>None</w:t>
            </w:r>
          </w:p>
        </w:tc>
      </w:tr>
      <w:tr w:rsidRPr="007D71F1" w:rsidR="00C14C3A" w14:paraId="487F08D0" w14:textId="77777777">
        <w:trPr>
          <w:trHeight w:val="900"/>
        </w:trPr>
        <w:tc>
          <w:tcPr>
            <w:tcW w:w="4501" w:type="dxa"/>
          </w:tcPr>
          <w:p w:rsidRPr="007D71F1" w:rsidR="00C14C3A" w:rsidRDefault="005D3E91" w14:paraId="7D30EE00" w14:textId="77777777">
            <w:pPr>
              <w:pStyle w:val="TableParagraph"/>
              <w:spacing w:line="268" w:lineRule="exact"/>
            </w:pPr>
            <w:r w:rsidRPr="007D71F1">
              <w:rPr>
                <w:lang w:bidi="en-US"/>
              </w:rPr>
              <w:t xml:space="preserve">Price </w:t>
            </w:r>
            <w:r w:rsidRPr="007D71F1">
              <w:rPr>
                <w:spacing w:val="-2"/>
                <w:lang w:bidi="en-US"/>
              </w:rPr>
              <w:t>resolution</w:t>
            </w:r>
          </w:p>
          <w:p w:rsidRPr="007D71F1" w:rsidR="00C14C3A" w:rsidRDefault="00C14C3A" w14:paraId="59276100" w14:textId="77777777">
            <w:pPr>
              <w:pStyle w:val="TableParagraph"/>
              <w:spacing w:before="182"/>
            </w:pPr>
          </w:p>
        </w:tc>
        <w:tc>
          <w:tcPr>
            <w:tcW w:w="4501" w:type="dxa"/>
          </w:tcPr>
          <w:p w:rsidRPr="007D71F1" w:rsidR="00C14C3A" w:rsidRDefault="005D3E91" w14:paraId="56C1163D" w14:textId="77777777">
            <w:pPr>
              <w:pStyle w:val="TableParagraph"/>
              <w:spacing w:line="268" w:lineRule="exact"/>
            </w:pPr>
            <w:r w:rsidRPr="007D71F1">
              <w:rPr>
                <w:lang w:bidi="en-US"/>
              </w:rPr>
              <w:t xml:space="preserve">0.01 </w:t>
            </w:r>
            <w:r w:rsidRPr="007D71F1">
              <w:rPr>
                <w:spacing w:val="-2"/>
                <w:lang w:bidi="en-US"/>
              </w:rPr>
              <w:t>€/MWh</w:t>
            </w:r>
          </w:p>
        </w:tc>
      </w:tr>
      <w:tr w:rsidRPr="007D71F1" w:rsidR="00C14C3A" w14:paraId="54D3E6CC" w14:textId="77777777">
        <w:trPr>
          <w:trHeight w:val="1029"/>
        </w:trPr>
        <w:tc>
          <w:tcPr>
            <w:tcW w:w="4501" w:type="dxa"/>
          </w:tcPr>
          <w:p w:rsidRPr="007D71F1" w:rsidR="00C14C3A" w:rsidRDefault="005D3E91" w14:paraId="4C81E78F" w14:textId="77777777">
            <w:pPr>
              <w:pStyle w:val="TableParagraph"/>
              <w:spacing w:line="268" w:lineRule="exact"/>
            </w:pPr>
            <w:r w:rsidRPr="007D71F1">
              <w:rPr>
                <w:spacing w:val="-2"/>
                <w:lang w:bidi="en-US"/>
              </w:rPr>
              <w:t>Validity period</w:t>
            </w:r>
          </w:p>
          <w:p w:rsidRPr="007D71F1" w:rsidR="00C14C3A" w:rsidRDefault="00C14C3A" w14:paraId="2E9D242E" w14:textId="77777777">
            <w:pPr>
              <w:pStyle w:val="TableParagraph"/>
              <w:spacing w:before="182"/>
            </w:pPr>
          </w:p>
        </w:tc>
        <w:tc>
          <w:tcPr>
            <w:tcW w:w="4501" w:type="dxa"/>
          </w:tcPr>
          <w:p w:rsidRPr="007D71F1" w:rsidR="00C14C3A" w:rsidRDefault="005D3E91" w14:paraId="5D81BA46" w14:textId="77777777">
            <w:pPr>
              <w:pStyle w:val="TableParagraph"/>
              <w:spacing w:line="259" w:lineRule="auto"/>
              <w:ind w:right="518"/>
              <w:jc w:val="both"/>
            </w:pPr>
            <w:r w:rsidRPr="007D71F1">
              <w:rPr>
                <w:lang w:bidi="en-US"/>
              </w:rPr>
              <w:t>15 minutes; the first validity period of the day starts at 00:00 CET. All validity periods are consecutive and non-overlapping.</w:t>
            </w:r>
          </w:p>
        </w:tc>
      </w:tr>
      <w:tr w:rsidRPr="007D71F1" w:rsidR="00C14C3A" w14:paraId="0C94BFDB" w14:textId="77777777">
        <w:trPr>
          <w:trHeight w:val="899"/>
        </w:trPr>
        <w:tc>
          <w:tcPr>
            <w:tcW w:w="4501" w:type="dxa"/>
          </w:tcPr>
          <w:p w:rsidRPr="007D71F1" w:rsidR="00C14C3A" w:rsidRDefault="005D3E91" w14:paraId="6049F201" w14:textId="77777777">
            <w:pPr>
              <w:pStyle w:val="TableParagraph"/>
              <w:spacing w:before="1"/>
            </w:pPr>
            <w:r w:rsidRPr="007D71F1">
              <w:rPr>
                <w:lang w:bidi="en-US"/>
              </w:rPr>
              <w:t xml:space="preserve">Price of the </w:t>
            </w:r>
            <w:r w:rsidRPr="007D71F1">
              <w:rPr>
                <w:i/>
                <w:spacing w:val="-4"/>
                <w:lang w:bidi="en-US"/>
              </w:rPr>
              <w:t>bid</w:t>
            </w:r>
          </w:p>
          <w:p w:rsidRPr="007D71F1" w:rsidR="00C14C3A" w:rsidRDefault="00C14C3A" w14:paraId="0FD5FEA9" w14:textId="77777777">
            <w:pPr>
              <w:pStyle w:val="TableParagraph"/>
              <w:spacing w:before="180"/>
            </w:pPr>
          </w:p>
        </w:tc>
        <w:tc>
          <w:tcPr>
            <w:tcW w:w="4501" w:type="dxa"/>
          </w:tcPr>
          <w:p w:rsidRPr="007D71F1" w:rsidR="00C14C3A" w:rsidRDefault="005D3E91" w14:paraId="1F975B42" w14:textId="77777777">
            <w:pPr>
              <w:pStyle w:val="TableParagraph"/>
              <w:spacing w:before="1"/>
            </w:pPr>
            <w:r w:rsidRPr="007D71F1">
              <w:rPr>
                <w:lang w:bidi="en-US"/>
              </w:rPr>
              <w:t xml:space="preserve">Unit: </w:t>
            </w:r>
            <w:r w:rsidRPr="007D71F1">
              <w:rPr>
                <w:spacing w:val="-2"/>
                <w:lang w:bidi="en-US"/>
              </w:rPr>
              <w:t>€/MWh</w:t>
            </w:r>
          </w:p>
        </w:tc>
      </w:tr>
      <w:tr w:rsidRPr="007D71F1" w:rsidR="00C14C3A" w14:paraId="64261190" w14:textId="77777777">
        <w:trPr>
          <w:trHeight w:val="899"/>
        </w:trPr>
        <w:tc>
          <w:tcPr>
            <w:tcW w:w="4501" w:type="dxa"/>
          </w:tcPr>
          <w:p w:rsidRPr="007D71F1" w:rsidR="00C14C3A" w:rsidRDefault="005D3E91" w14:paraId="4190F5F9" w14:textId="77777777">
            <w:pPr>
              <w:pStyle w:val="TableParagraph"/>
              <w:spacing w:before="1"/>
            </w:pPr>
            <w:r w:rsidRPr="007D71F1">
              <w:rPr>
                <w:spacing w:val="-2"/>
                <w:lang w:bidi="en-US"/>
              </w:rPr>
              <w:t xml:space="preserve">Bidding </w:t>
            </w:r>
            <w:r w:rsidRPr="007D71F1">
              <w:rPr>
                <w:i/>
                <w:spacing w:val="-2"/>
                <w:lang w:bidi="en-US"/>
              </w:rPr>
              <w:t>zone</w:t>
            </w:r>
          </w:p>
          <w:p w:rsidRPr="007D71F1" w:rsidR="00C14C3A" w:rsidRDefault="00C14C3A" w14:paraId="71391AE2" w14:textId="77777777">
            <w:pPr>
              <w:pStyle w:val="TableParagraph"/>
              <w:spacing w:before="180"/>
            </w:pPr>
          </w:p>
        </w:tc>
        <w:tc>
          <w:tcPr>
            <w:tcW w:w="4501" w:type="dxa"/>
          </w:tcPr>
          <w:p w:rsidRPr="007D71F1" w:rsidR="00C14C3A" w:rsidRDefault="005D3E91" w14:paraId="36C9509B" w14:textId="77777777">
            <w:pPr>
              <w:pStyle w:val="TableParagraph"/>
              <w:spacing w:before="1" w:line="256" w:lineRule="auto"/>
            </w:pPr>
            <w:r w:rsidRPr="007D71F1">
              <w:rPr>
                <w:lang w:bidi="en-US"/>
              </w:rPr>
              <w:t>The bidding zone in which the reserve unit or group is located.</w:t>
            </w:r>
          </w:p>
        </w:tc>
      </w:tr>
      <w:tr w:rsidRPr="007D71F1" w:rsidR="00C14C3A" w14:paraId="77F27836" w14:textId="77777777">
        <w:trPr>
          <w:trHeight w:val="900"/>
        </w:trPr>
        <w:tc>
          <w:tcPr>
            <w:tcW w:w="4501" w:type="dxa"/>
          </w:tcPr>
          <w:p w:rsidRPr="007D71F1" w:rsidR="00C14C3A" w:rsidRDefault="005D3E91" w14:paraId="237CB78D" w14:textId="77777777">
            <w:pPr>
              <w:pStyle w:val="TableParagraph"/>
              <w:spacing w:before="1"/>
            </w:pPr>
            <w:r w:rsidRPr="007D71F1">
              <w:rPr>
                <w:spacing w:val="-2"/>
                <w:lang w:bidi="en-US"/>
              </w:rPr>
              <w:t>Divisibility</w:t>
            </w:r>
          </w:p>
          <w:p w:rsidRPr="007D71F1" w:rsidR="00C14C3A" w:rsidRDefault="00C14C3A" w14:paraId="029A67D4" w14:textId="77777777">
            <w:pPr>
              <w:pStyle w:val="TableParagraph"/>
              <w:spacing w:before="180"/>
            </w:pPr>
          </w:p>
        </w:tc>
        <w:tc>
          <w:tcPr>
            <w:tcW w:w="4501" w:type="dxa"/>
          </w:tcPr>
          <w:p w:rsidRPr="007D71F1" w:rsidR="00C14C3A" w:rsidRDefault="005D3E91" w14:paraId="788DEE0E" w14:textId="77777777">
            <w:pPr>
              <w:pStyle w:val="TableParagraph"/>
              <w:spacing w:before="1"/>
            </w:pPr>
            <w:r w:rsidRPr="007D71F1">
              <w:rPr>
                <w:lang w:bidi="en-US"/>
              </w:rPr>
              <w:t>Fully divisible in steps of 0.1 MW</w:t>
            </w:r>
          </w:p>
        </w:tc>
      </w:tr>
      <w:tr w:rsidRPr="007D71F1" w:rsidR="00C14C3A" w14:paraId="0C898A9B" w14:textId="77777777">
        <w:trPr>
          <w:trHeight w:val="899"/>
        </w:trPr>
        <w:tc>
          <w:tcPr>
            <w:tcW w:w="4501" w:type="dxa"/>
          </w:tcPr>
          <w:p w:rsidRPr="007D71F1" w:rsidR="00C14C3A" w:rsidRDefault="005D3E91" w14:paraId="2BFA9A64" w14:textId="77777777">
            <w:pPr>
              <w:pStyle w:val="TableParagraph"/>
              <w:spacing w:before="1"/>
            </w:pPr>
            <w:r w:rsidRPr="007D71F1">
              <w:rPr>
                <w:i/>
                <w:spacing w:val="-2"/>
                <w:lang w:bidi="en-US"/>
              </w:rPr>
              <w:t>Direction</w:t>
            </w:r>
          </w:p>
          <w:p w:rsidRPr="007D71F1" w:rsidR="00C14C3A" w:rsidRDefault="00C14C3A" w14:paraId="4801C206" w14:textId="77777777">
            <w:pPr>
              <w:pStyle w:val="TableParagraph"/>
              <w:spacing w:before="180"/>
            </w:pPr>
          </w:p>
        </w:tc>
        <w:tc>
          <w:tcPr>
            <w:tcW w:w="4501" w:type="dxa"/>
          </w:tcPr>
          <w:p w:rsidRPr="007D71F1" w:rsidR="00C14C3A" w:rsidRDefault="005D3E91" w14:paraId="067D35E7" w14:textId="77777777">
            <w:pPr>
              <w:pStyle w:val="TableParagraph"/>
              <w:spacing w:before="1"/>
            </w:pPr>
            <w:r w:rsidRPr="007D71F1">
              <w:rPr>
                <w:lang w:bidi="en-US"/>
              </w:rPr>
              <w:t>Upward or downward</w:t>
            </w:r>
          </w:p>
        </w:tc>
      </w:tr>
      <w:tr w:rsidRPr="007D71F1" w:rsidR="00C14C3A" w14:paraId="7C53F7C7" w14:textId="77777777">
        <w:trPr>
          <w:trHeight w:val="901"/>
        </w:trPr>
        <w:tc>
          <w:tcPr>
            <w:tcW w:w="4501" w:type="dxa"/>
          </w:tcPr>
          <w:p w:rsidRPr="007D71F1" w:rsidR="00C14C3A" w:rsidRDefault="005D3E91" w14:paraId="13970BD1" w14:textId="77777777">
            <w:pPr>
              <w:pStyle w:val="TableParagraph"/>
              <w:spacing w:before="1"/>
            </w:pPr>
            <w:r w:rsidRPr="007D71F1">
              <w:rPr>
                <w:spacing w:val="-2"/>
                <w:lang w:bidi="en-US"/>
              </w:rPr>
              <w:t>Links between</w:t>
            </w:r>
            <w:r w:rsidRPr="007D71F1">
              <w:rPr>
                <w:i/>
                <w:spacing w:val="-2"/>
                <w:lang w:bidi="en-US"/>
              </w:rPr>
              <w:t xml:space="preserve"> bids</w:t>
            </w:r>
          </w:p>
          <w:p w:rsidRPr="007D71F1" w:rsidR="00C14C3A" w:rsidRDefault="00C14C3A" w14:paraId="24AD0A8C" w14:textId="77777777">
            <w:pPr>
              <w:pStyle w:val="TableParagraph"/>
              <w:spacing w:before="180"/>
            </w:pPr>
          </w:p>
        </w:tc>
        <w:tc>
          <w:tcPr>
            <w:tcW w:w="4501" w:type="dxa"/>
          </w:tcPr>
          <w:p w:rsidRPr="007D71F1" w:rsidR="00C14C3A" w:rsidRDefault="005D3E91" w14:paraId="1D7A6A7D" w14:textId="77777777">
            <w:pPr>
              <w:pStyle w:val="TableParagraph"/>
              <w:spacing w:before="1" w:line="256" w:lineRule="auto"/>
              <w:ind w:right="204"/>
            </w:pPr>
            <w:r w:rsidRPr="007D71F1">
              <w:rPr>
                <w:lang w:bidi="en-US"/>
              </w:rPr>
              <w:t xml:space="preserve">Linking of aFRR energy bids is not </w:t>
            </w:r>
            <w:r w:rsidRPr="007D71F1">
              <w:rPr>
                <w:spacing w:val="-2"/>
                <w:lang w:bidi="en-US"/>
              </w:rPr>
              <w:t>permitted.</w:t>
            </w:r>
          </w:p>
        </w:tc>
      </w:tr>
    </w:tbl>
    <w:p w:rsidRPr="007D71F1" w:rsidR="00C14C3A" w:rsidRDefault="00C14C3A" w14:paraId="3C557A3D" w14:textId="77777777">
      <w:pPr>
        <w:spacing w:line="256" w:lineRule="auto"/>
        <w:sectPr w:rsidRPr="007D71F1" w:rsidR="00C14C3A">
          <w:type w:val="continuous"/>
          <w:pgSz w:w="11910" w:h="16840" w:orient="portrait"/>
          <w:pgMar w:top="1620" w:right="1540" w:bottom="1328" w:left="1140" w:header="720" w:footer="720" w:gutter="0"/>
          <w:cols w:space="720"/>
        </w:sectPr>
      </w:pPr>
    </w:p>
    <w:tbl>
      <w:tblPr>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501"/>
        <w:gridCol w:w="4501"/>
      </w:tblGrid>
      <w:tr w:rsidRPr="007D71F1" w:rsidR="00C14C3A" w14:paraId="049B56F6" w14:textId="77777777">
        <w:trPr>
          <w:trHeight w:val="900"/>
        </w:trPr>
        <w:tc>
          <w:tcPr>
            <w:tcW w:w="4501" w:type="dxa"/>
          </w:tcPr>
          <w:p w:rsidRPr="007D71F1" w:rsidR="00C14C3A" w:rsidRDefault="005D3E91" w14:paraId="363F5432" w14:textId="77777777">
            <w:pPr>
              <w:pStyle w:val="TableParagraph"/>
              <w:spacing w:before="1"/>
            </w:pPr>
            <w:r w:rsidRPr="007D71F1">
              <w:rPr>
                <w:spacing w:val="-2"/>
                <w:lang w:bidi="en-US"/>
              </w:rPr>
              <w:lastRenderedPageBreak/>
              <w:t xml:space="preserve">Preparation </w:t>
            </w:r>
            <w:r w:rsidRPr="007D71F1">
              <w:rPr>
                <w:i/>
                <w:spacing w:val="-2"/>
                <w:lang w:bidi="en-US"/>
              </w:rPr>
              <w:t>period</w:t>
            </w:r>
          </w:p>
          <w:p w:rsidRPr="007D71F1" w:rsidR="00C14C3A" w:rsidRDefault="00C14C3A" w14:paraId="368DDA6E" w14:textId="77777777">
            <w:pPr>
              <w:pStyle w:val="TableParagraph"/>
              <w:spacing w:before="181"/>
            </w:pPr>
          </w:p>
        </w:tc>
        <w:tc>
          <w:tcPr>
            <w:tcW w:w="4501" w:type="dxa"/>
          </w:tcPr>
          <w:p w:rsidRPr="007D71F1" w:rsidR="00C14C3A" w:rsidRDefault="005D3E91" w14:paraId="7B0186BF" w14:textId="77777777">
            <w:pPr>
              <w:pStyle w:val="TableParagraph"/>
              <w:spacing w:before="1"/>
            </w:pPr>
            <w:r w:rsidRPr="007D71F1">
              <w:rPr>
                <w:lang w:bidi="en-US"/>
              </w:rPr>
              <w:t xml:space="preserve">Up to 30 </w:t>
            </w:r>
            <w:r w:rsidRPr="007D71F1">
              <w:rPr>
                <w:spacing w:val="-2"/>
                <w:lang w:bidi="en-US"/>
              </w:rPr>
              <w:t>seconds</w:t>
            </w:r>
          </w:p>
        </w:tc>
      </w:tr>
      <w:tr w:rsidRPr="007D71F1" w:rsidR="00C14C3A" w14:paraId="423F911A" w14:textId="77777777">
        <w:trPr>
          <w:trHeight w:val="899"/>
        </w:trPr>
        <w:tc>
          <w:tcPr>
            <w:tcW w:w="4501" w:type="dxa"/>
          </w:tcPr>
          <w:p w:rsidRPr="007D71F1" w:rsidR="00C14C3A" w:rsidRDefault="005D3E91" w14:paraId="5663BB5C" w14:textId="77777777">
            <w:pPr>
              <w:pStyle w:val="TableParagraph"/>
              <w:spacing w:before="1"/>
            </w:pPr>
            <w:r w:rsidRPr="007D71F1">
              <w:rPr>
                <w:spacing w:val="-2"/>
                <w:lang w:bidi="en-US"/>
              </w:rPr>
              <w:t xml:space="preserve">Ramping </w:t>
            </w:r>
            <w:r w:rsidRPr="007D71F1">
              <w:rPr>
                <w:i/>
                <w:spacing w:val="-2"/>
                <w:lang w:bidi="en-US"/>
              </w:rPr>
              <w:t>period</w:t>
            </w:r>
          </w:p>
          <w:p w:rsidRPr="007D71F1" w:rsidR="00C14C3A" w:rsidRDefault="00C14C3A" w14:paraId="4B17A7C4" w14:textId="77777777">
            <w:pPr>
              <w:pStyle w:val="TableParagraph"/>
              <w:spacing w:before="180"/>
            </w:pPr>
          </w:p>
        </w:tc>
        <w:tc>
          <w:tcPr>
            <w:tcW w:w="4501" w:type="dxa"/>
          </w:tcPr>
          <w:p w:rsidRPr="007D71F1" w:rsidR="00C14C3A" w:rsidRDefault="005D3E91" w14:paraId="658BE0E5" w14:textId="77777777">
            <w:pPr>
              <w:pStyle w:val="TableParagraph"/>
              <w:spacing w:before="1"/>
            </w:pPr>
            <w:r w:rsidRPr="007D71F1">
              <w:rPr>
                <w:lang w:bidi="en-US"/>
              </w:rPr>
              <w:t xml:space="preserve">Up to 5 minutes, including the </w:t>
            </w:r>
            <w:r w:rsidRPr="007D71F1">
              <w:rPr>
                <w:spacing w:val="-2"/>
                <w:lang w:bidi="en-US"/>
              </w:rPr>
              <w:t>preparation period</w:t>
            </w:r>
          </w:p>
        </w:tc>
      </w:tr>
      <w:tr w:rsidRPr="007D71F1" w:rsidR="00C14C3A" w14:paraId="05092D1F" w14:textId="77777777">
        <w:trPr>
          <w:trHeight w:val="899"/>
        </w:trPr>
        <w:tc>
          <w:tcPr>
            <w:tcW w:w="4501" w:type="dxa"/>
          </w:tcPr>
          <w:p w:rsidRPr="007D71F1" w:rsidR="00C14C3A" w:rsidRDefault="005D3E91" w14:paraId="1BAE591B" w14:textId="77777777">
            <w:pPr>
              <w:pStyle w:val="TableParagraph"/>
              <w:spacing w:before="1"/>
            </w:pPr>
            <w:r w:rsidRPr="007D71F1">
              <w:rPr>
                <w:spacing w:val="-2"/>
                <w:lang w:bidi="en-US"/>
              </w:rPr>
              <w:t xml:space="preserve">Deactivation </w:t>
            </w:r>
            <w:r w:rsidRPr="007D71F1">
              <w:rPr>
                <w:i/>
                <w:spacing w:val="-2"/>
                <w:lang w:bidi="en-US"/>
              </w:rPr>
              <w:t>Period</w:t>
            </w:r>
          </w:p>
          <w:p w:rsidRPr="007D71F1" w:rsidR="00C14C3A" w:rsidRDefault="00C14C3A" w14:paraId="0A9D1F4D" w14:textId="77777777">
            <w:pPr>
              <w:pStyle w:val="TableParagraph"/>
              <w:spacing w:before="180"/>
            </w:pPr>
          </w:p>
        </w:tc>
        <w:tc>
          <w:tcPr>
            <w:tcW w:w="4501" w:type="dxa"/>
          </w:tcPr>
          <w:p w:rsidRPr="007D71F1" w:rsidR="00C14C3A" w:rsidRDefault="005D3E91" w14:paraId="48C6932E" w14:textId="77777777">
            <w:pPr>
              <w:pStyle w:val="TableParagraph"/>
              <w:spacing w:before="1"/>
            </w:pPr>
            <w:r w:rsidRPr="007D71F1">
              <w:rPr>
                <w:lang w:bidi="en-US"/>
              </w:rPr>
              <w:t xml:space="preserve">Up to 5 </w:t>
            </w:r>
            <w:r w:rsidRPr="007D71F1">
              <w:rPr>
                <w:spacing w:val="-2"/>
                <w:lang w:bidi="en-US"/>
              </w:rPr>
              <w:t>minutes</w:t>
            </w:r>
          </w:p>
        </w:tc>
      </w:tr>
      <w:tr w:rsidRPr="007D71F1" w:rsidR="00C14C3A" w14:paraId="387CAA15" w14:textId="77777777">
        <w:trPr>
          <w:trHeight w:val="899"/>
        </w:trPr>
        <w:tc>
          <w:tcPr>
            <w:tcW w:w="4501" w:type="dxa"/>
          </w:tcPr>
          <w:p w:rsidRPr="007D71F1" w:rsidR="00C14C3A" w:rsidRDefault="005D3E91" w14:paraId="4C14B6D5" w14:textId="77777777">
            <w:pPr>
              <w:pStyle w:val="TableParagraph"/>
              <w:spacing w:before="1"/>
            </w:pPr>
            <w:r w:rsidRPr="007D71F1">
              <w:rPr>
                <w:lang w:bidi="en-US"/>
              </w:rPr>
              <w:t xml:space="preserve">Minimum duration of </w:t>
            </w:r>
            <w:r w:rsidRPr="007D71F1">
              <w:rPr>
                <w:spacing w:val="-2"/>
                <w:lang w:bidi="en-US"/>
              </w:rPr>
              <w:t>delivery period</w:t>
            </w:r>
          </w:p>
          <w:p w:rsidRPr="007D71F1" w:rsidR="00C14C3A" w:rsidRDefault="00C14C3A" w14:paraId="51B6E889" w14:textId="77777777">
            <w:pPr>
              <w:pStyle w:val="TableParagraph"/>
              <w:spacing w:before="180"/>
            </w:pPr>
          </w:p>
        </w:tc>
        <w:tc>
          <w:tcPr>
            <w:tcW w:w="4501" w:type="dxa"/>
          </w:tcPr>
          <w:p w:rsidRPr="007D71F1" w:rsidR="00C14C3A" w:rsidRDefault="005D3E91" w14:paraId="7103C3D5" w14:textId="77777777">
            <w:pPr>
              <w:pStyle w:val="TableParagraph"/>
              <w:spacing w:before="1"/>
            </w:pPr>
            <w:r w:rsidRPr="007D71F1">
              <w:rPr>
                <w:lang w:bidi="en-US"/>
              </w:rPr>
              <w:t xml:space="preserve">15 </w:t>
            </w:r>
            <w:r w:rsidRPr="007D71F1">
              <w:rPr>
                <w:spacing w:val="-2"/>
                <w:lang w:bidi="en-US"/>
              </w:rPr>
              <w:t>minutes</w:t>
            </w:r>
          </w:p>
        </w:tc>
      </w:tr>
      <w:tr w:rsidRPr="007D71F1" w:rsidR="00C14C3A" w14:paraId="0E2603AF" w14:textId="77777777">
        <w:trPr>
          <w:trHeight w:val="1480"/>
        </w:trPr>
        <w:tc>
          <w:tcPr>
            <w:tcW w:w="4501" w:type="dxa"/>
          </w:tcPr>
          <w:p w:rsidRPr="007D71F1" w:rsidR="00C14C3A" w:rsidRDefault="005D3E91" w14:paraId="2195AA18" w14:textId="77777777">
            <w:pPr>
              <w:pStyle w:val="TableParagraph"/>
              <w:spacing w:before="1" w:line="256" w:lineRule="auto"/>
            </w:pPr>
            <w:r w:rsidRPr="007D71F1">
              <w:rPr>
                <w:lang w:bidi="en-US"/>
              </w:rPr>
              <w:t>Minimum duration between the end of deactivation and the following activation</w:t>
            </w:r>
          </w:p>
          <w:p w:rsidRPr="007D71F1" w:rsidR="00C14C3A" w:rsidRDefault="00C14C3A" w14:paraId="05AB129F" w14:textId="77777777">
            <w:pPr>
              <w:pStyle w:val="TableParagraph"/>
              <w:spacing w:before="165" w:line="259" w:lineRule="auto"/>
              <w:ind w:right="204"/>
            </w:pPr>
          </w:p>
        </w:tc>
        <w:tc>
          <w:tcPr>
            <w:tcW w:w="4501" w:type="dxa"/>
          </w:tcPr>
          <w:p w:rsidRPr="007D71F1" w:rsidR="00C14C3A" w:rsidRDefault="005D3E91" w14:paraId="0EF5FE36" w14:textId="77777777">
            <w:pPr>
              <w:pStyle w:val="TableParagraph"/>
              <w:spacing w:before="1"/>
            </w:pPr>
            <w:r w:rsidRPr="007D71F1">
              <w:rPr>
                <w:spacing w:val="-2"/>
                <w:lang w:bidi="en-US"/>
              </w:rPr>
              <w:t>None</w:t>
            </w:r>
          </w:p>
        </w:tc>
      </w:tr>
    </w:tbl>
    <w:p w:rsidRPr="007D71F1" w:rsidR="00C14C3A" w:rsidRDefault="00C14C3A" w14:paraId="63680E8A" w14:textId="77777777">
      <w:pPr>
        <w:sectPr w:rsidRPr="007D71F1" w:rsidR="00C14C3A">
          <w:type w:val="continuous"/>
          <w:pgSz w:w="11910" w:h="16840" w:orient="portrait"/>
          <w:pgMar w:top="1380" w:right="1540" w:bottom="280" w:left="1140" w:header="720" w:footer="720" w:gutter="0"/>
          <w:cols w:space="720"/>
        </w:sectPr>
      </w:pPr>
    </w:p>
    <w:p w:rsidRPr="007D71F1" w:rsidR="00C14C3A" w:rsidRDefault="005D3E91" w14:paraId="2A02A64A" w14:textId="77777777">
      <w:pPr>
        <w:pStyle w:val="BodyText"/>
        <w:spacing w:after="33"/>
      </w:pPr>
      <w:r w:rsidRPr="007D71F1">
        <w:rPr>
          <w:color w:val="2E5395"/>
          <w:spacing w:val="-2"/>
          <w:lang w:bidi="en-US"/>
        </w:rPr>
        <w:lastRenderedPageBreak/>
        <w:t>aFRR Standard Product (Capacity Market)</w:t>
      </w:r>
    </w:p>
    <w:tbl>
      <w:tblPr>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431"/>
        <w:gridCol w:w="4429"/>
      </w:tblGrid>
      <w:tr w:rsidRPr="007D71F1" w:rsidR="00C14C3A" w14:paraId="01F69FF9" w14:textId="77777777">
        <w:trPr>
          <w:trHeight w:val="450"/>
        </w:trPr>
        <w:tc>
          <w:tcPr>
            <w:tcW w:w="4431" w:type="dxa"/>
          </w:tcPr>
          <w:p w:rsidRPr="007D71F1" w:rsidR="00C14C3A" w:rsidRDefault="005D3E91" w14:paraId="42B23CC6" w14:textId="77777777">
            <w:pPr>
              <w:pStyle w:val="TableParagraph"/>
              <w:spacing w:line="268" w:lineRule="exact"/>
              <w:rPr>
                <w:b/>
              </w:rPr>
            </w:pPr>
            <w:r w:rsidRPr="007D71F1">
              <w:rPr>
                <w:b/>
                <w:spacing w:val="-2"/>
                <w:lang w:bidi="en-US"/>
              </w:rPr>
              <w:t>Parameter</w:t>
            </w:r>
          </w:p>
        </w:tc>
        <w:tc>
          <w:tcPr>
            <w:tcW w:w="4429" w:type="dxa"/>
          </w:tcPr>
          <w:p w:rsidRPr="007D71F1" w:rsidR="00C14C3A" w:rsidRDefault="005D3E91" w14:paraId="4AD2543E" w14:textId="77777777">
            <w:pPr>
              <w:pStyle w:val="TableParagraph"/>
              <w:spacing w:line="268" w:lineRule="exact"/>
              <w:ind w:left="108"/>
              <w:rPr>
                <w:b/>
              </w:rPr>
            </w:pPr>
            <w:r w:rsidRPr="007D71F1">
              <w:rPr>
                <w:b/>
                <w:spacing w:val="-2"/>
                <w:lang w:bidi="en-US"/>
              </w:rPr>
              <w:t>Condition</w:t>
            </w:r>
          </w:p>
        </w:tc>
      </w:tr>
      <w:tr w:rsidRPr="007D71F1" w:rsidR="00C14C3A" w14:paraId="07A56C99" w14:textId="77777777">
        <w:trPr>
          <w:trHeight w:val="899"/>
        </w:trPr>
        <w:tc>
          <w:tcPr>
            <w:tcW w:w="4431" w:type="dxa"/>
          </w:tcPr>
          <w:p w:rsidRPr="007D71F1" w:rsidR="00C14C3A" w:rsidRDefault="005D3E91" w14:paraId="6D63D7F0" w14:textId="77777777">
            <w:pPr>
              <w:pStyle w:val="TableParagraph"/>
              <w:spacing w:line="268" w:lineRule="exact"/>
            </w:pPr>
            <w:r w:rsidRPr="007D71F1">
              <w:rPr>
                <w:i/>
                <w:spacing w:val="-2"/>
                <w:lang w:bidi="en-US"/>
              </w:rPr>
              <w:t>Direction</w:t>
            </w:r>
          </w:p>
          <w:p w:rsidRPr="007D71F1" w:rsidR="00C14C3A" w:rsidRDefault="00C14C3A" w14:paraId="2A601325" w14:textId="77777777">
            <w:pPr>
              <w:pStyle w:val="TableParagraph"/>
              <w:spacing w:before="180"/>
            </w:pPr>
          </w:p>
        </w:tc>
        <w:tc>
          <w:tcPr>
            <w:tcW w:w="4429" w:type="dxa"/>
          </w:tcPr>
          <w:p w:rsidRPr="007D71F1" w:rsidR="00C14C3A" w:rsidRDefault="005D3E91" w14:paraId="42CB2DB6" w14:textId="77777777">
            <w:pPr>
              <w:pStyle w:val="TableParagraph"/>
              <w:spacing w:line="268" w:lineRule="exact"/>
              <w:ind w:left="108"/>
            </w:pPr>
            <w:r w:rsidRPr="007D71F1">
              <w:rPr>
                <w:lang w:bidi="en-US"/>
              </w:rPr>
              <w:t>Upward or downward</w:t>
            </w:r>
          </w:p>
        </w:tc>
      </w:tr>
      <w:tr w:rsidRPr="007D71F1" w:rsidR="00C14C3A" w14:paraId="3D8BD1E9" w14:textId="77777777">
        <w:trPr>
          <w:trHeight w:val="899"/>
        </w:trPr>
        <w:tc>
          <w:tcPr>
            <w:tcW w:w="4431" w:type="dxa"/>
          </w:tcPr>
          <w:p w:rsidRPr="007D71F1" w:rsidR="00C14C3A" w:rsidRDefault="005D3E91" w14:paraId="7043D603" w14:textId="77777777">
            <w:pPr>
              <w:pStyle w:val="TableParagraph"/>
              <w:spacing w:line="268" w:lineRule="exact"/>
            </w:pPr>
            <w:r w:rsidRPr="007D71F1">
              <w:rPr>
                <w:spacing w:val="-2"/>
                <w:lang w:bidi="en-US"/>
              </w:rPr>
              <w:t>Validity period</w:t>
            </w:r>
          </w:p>
          <w:p w:rsidRPr="007D71F1" w:rsidR="00C14C3A" w:rsidRDefault="00C14C3A" w14:paraId="75762646" w14:textId="77777777">
            <w:pPr>
              <w:pStyle w:val="TableParagraph"/>
              <w:spacing w:before="180"/>
            </w:pPr>
          </w:p>
        </w:tc>
        <w:tc>
          <w:tcPr>
            <w:tcW w:w="4429" w:type="dxa"/>
          </w:tcPr>
          <w:p w:rsidRPr="007D71F1" w:rsidR="00C14C3A" w:rsidRDefault="005D3E91" w14:paraId="50A74EEE" w14:textId="77777777">
            <w:pPr>
              <w:pStyle w:val="TableParagraph"/>
              <w:spacing w:line="268" w:lineRule="exact"/>
              <w:ind w:left="108"/>
            </w:pPr>
            <w:r w:rsidRPr="007D71F1">
              <w:rPr>
                <w:lang w:bidi="en-US"/>
              </w:rPr>
              <w:t xml:space="preserve">1MTU (15 </w:t>
            </w:r>
            <w:r w:rsidRPr="007D71F1">
              <w:rPr>
                <w:spacing w:val="-2"/>
                <w:lang w:bidi="en-US"/>
              </w:rPr>
              <w:t>minutes)</w:t>
            </w:r>
          </w:p>
        </w:tc>
      </w:tr>
      <w:tr w:rsidRPr="007D71F1" w:rsidR="00C14C3A" w14:paraId="6618493B" w14:textId="77777777">
        <w:trPr>
          <w:trHeight w:val="899"/>
        </w:trPr>
        <w:tc>
          <w:tcPr>
            <w:tcW w:w="4431" w:type="dxa"/>
          </w:tcPr>
          <w:p w:rsidRPr="007D71F1" w:rsidR="00C14C3A" w:rsidRDefault="005D3E91" w14:paraId="38009C21" w14:textId="77777777">
            <w:pPr>
              <w:pStyle w:val="TableParagraph"/>
              <w:spacing w:line="268" w:lineRule="exact"/>
            </w:pPr>
            <w:r w:rsidRPr="007D71F1">
              <w:rPr>
                <w:lang w:bidi="en-US"/>
              </w:rPr>
              <w:t xml:space="preserve">Minimum </w:t>
            </w:r>
            <w:r w:rsidRPr="007D71F1">
              <w:rPr>
                <w:spacing w:val="-2"/>
                <w:lang w:bidi="en-US"/>
              </w:rPr>
              <w:t>quantity</w:t>
            </w:r>
          </w:p>
          <w:p w:rsidRPr="007D71F1" w:rsidR="00C14C3A" w:rsidRDefault="00C14C3A" w14:paraId="0A727895" w14:textId="77777777">
            <w:pPr>
              <w:pStyle w:val="TableParagraph"/>
              <w:spacing w:before="180"/>
            </w:pPr>
          </w:p>
        </w:tc>
        <w:tc>
          <w:tcPr>
            <w:tcW w:w="4429" w:type="dxa"/>
          </w:tcPr>
          <w:p w:rsidRPr="007D71F1" w:rsidR="00C14C3A" w:rsidRDefault="005D3E91" w14:paraId="64889064" w14:textId="77777777">
            <w:pPr>
              <w:pStyle w:val="TableParagraph"/>
              <w:spacing w:line="268" w:lineRule="exact"/>
              <w:ind w:left="108"/>
            </w:pPr>
            <w:r w:rsidRPr="007D71F1">
              <w:rPr>
                <w:lang w:bidi="en-US"/>
              </w:rPr>
              <w:t xml:space="preserve">1 </w:t>
            </w:r>
            <w:r w:rsidRPr="007D71F1">
              <w:rPr>
                <w:spacing w:val="-5"/>
                <w:lang w:bidi="en-US"/>
              </w:rPr>
              <w:t>MW</w:t>
            </w:r>
          </w:p>
        </w:tc>
      </w:tr>
      <w:tr w:rsidRPr="007D71F1" w:rsidR="00C14C3A" w14:paraId="32507D7F" w14:textId="77777777">
        <w:trPr>
          <w:trHeight w:val="900"/>
        </w:trPr>
        <w:tc>
          <w:tcPr>
            <w:tcW w:w="4431" w:type="dxa"/>
          </w:tcPr>
          <w:p w:rsidRPr="007D71F1" w:rsidR="00C14C3A" w:rsidRDefault="005D3E91" w14:paraId="4CBE54C5" w14:textId="77777777">
            <w:pPr>
              <w:pStyle w:val="TableParagraph"/>
              <w:spacing w:line="268" w:lineRule="exact"/>
            </w:pPr>
            <w:r w:rsidRPr="007D71F1">
              <w:rPr>
                <w:lang w:bidi="en-US"/>
              </w:rPr>
              <w:t xml:space="preserve">Bid </w:t>
            </w:r>
            <w:r w:rsidRPr="007D71F1">
              <w:rPr>
                <w:spacing w:val="-2"/>
                <w:lang w:bidi="en-US"/>
              </w:rPr>
              <w:t>granularity</w:t>
            </w:r>
          </w:p>
          <w:p w:rsidRPr="007D71F1" w:rsidR="00C14C3A" w:rsidRDefault="00C14C3A" w14:paraId="3CC6D877" w14:textId="77777777">
            <w:pPr>
              <w:pStyle w:val="TableParagraph"/>
              <w:spacing w:before="181"/>
            </w:pPr>
          </w:p>
        </w:tc>
        <w:tc>
          <w:tcPr>
            <w:tcW w:w="4429" w:type="dxa"/>
          </w:tcPr>
          <w:p w:rsidRPr="007D71F1" w:rsidR="00C14C3A" w:rsidRDefault="005D3E91" w14:paraId="336B3156" w14:textId="77777777">
            <w:pPr>
              <w:pStyle w:val="TableParagraph"/>
              <w:spacing w:line="268" w:lineRule="exact"/>
              <w:ind w:left="108"/>
            </w:pPr>
            <w:r w:rsidRPr="007D71F1">
              <w:rPr>
                <w:lang w:bidi="en-US"/>
              </w:rPr>
              <w:t xml:space="preserve">1 </w:t>
            </w:r>
            <w:r w:rsidRPr="007D71F1">
              <w:rPr>
                <w:spacing w:val="-5"/>
                <w:lang w:bidi="en-US"/>
              </w:rPr>
              <w:t>MW</w:t>
            </w:r>
          </w:p>
        </w:tc>
      </w:tr>
      <w:tr w:rsidRPr="007D71F1" w:rsidR="00C14C3A" w14:paraId="073626DB" w14:textId="77777777">
        <w:trPr>
          <w:trHeight w:val="899"/>
        </w:trPr>
        <w:tc>
          <w:tcPr>
            <w:tcW w:w="4431" w:type="dxa"/>
          </w:tcPr>
          <w:p w:rsidRPr="007D71F1" w:rsidR="00C14C3A" w:rsidRDefault="005D3E91" w14:paraId="54EB2F07" w14:textId="77777777">
            <w:pPr>
              <w:pStyle w:val="TableParagraph"/>
              <w:spacing w:line="268" w:lineRule="exact"/>
            </w:pPr>
            <w:r w:rsidRPr="007D71F1">
              <w:rPr>
                <w:lang w:bidi="en-US"/>
              </w:rPr>
              <w:t xml:space="preserve">Maximum </w:t>
            </w:r>
            <w:r w:rsidRPr="007D71F1">
              <w:rPr>
                <w:spacing w:val="-4"/>
                <w:lang w:bidi="en-US"/>
              </w:rPr>
              <w:t>quantity</w:t>
            </w:r>
          </w:p>
          <w:p w:rsidRPr="007D71F1" w:rsidR="00C14C3A" w:rsidRDefault="00C14C3A" w14:paraId="5D77FABB" w14:textId="77777777">
            <w:pPr>
              <w:pStyle w:val="TableParagraph"/>
              <w:spacing w:before="180"/>
            </w:pPr>
          </w:p>
        </w:tc>
        <w:tc>
          <w:tcPr>
            <w:tcW w:w="4429" w:type="dxa"/>
          </w:tcPr>
          <w:p w:rsidRPr="007D71F1" w:rsidR="00C14C3A" w:rsidRDefault="005D3E91" w14:paraId="5EDAB3F2" w14:textId="77777777">
            <w:pPr>
              <w:pStyle w:val="TableParagraph"/>
              <w:spacing w:line="259" w:lineRule="auto"/>
              <w:ind w:left="108"/>
            </w:pPr>
            <w:r w:rsidRPr="007D71F1">
              <w:rPr>
                <w:lang w:bidi="en-US"/>
              </w:rPr>
              <w:t>9,999 MW, but not more than the prequalified volume</w:t>
            </w:r>
          </w:p>
        </w:tc>
      </w:tr>
      <w:tr w:rsidRPr="007D71F1" w:rsidR="00C14C3A" w14:paraId="16898599" w14:textId="77777777">
        <w:trPr>
          <w:trHeight w:val="1478"/>
        </w:trPr>
        <w:tc>
          <w:tcPr>
            <w:tcW w:w="4431" w:type="dxa"/>
          </w:tcPr>
          <w:p w:rsidRPr="007D71F1" w:rsidR="00C14C3A" w:rsidRDefault="005D3E91" w14:paraId="437D4E2A" w14:textId="77777777">
            <w:pPr>
              <w:pStyle w:val="TableParagraph"/>
              <w:spacing w:line="400" w:lineRule="auto"/>
              <w:ind w:right="1822"/>
            </w:pPr>
            <w:r w:rsidRPr="007D71F1">
              <w:rPr>
                <w:spacing w:val="-2"/>
                <w:lang w:bidi="en-US"/>
              </w:rPr>
              <w:t>Divisibility</w:t>
            </w:r>
          </w:p>
        </w:tc>
        <w:tc>
          <w:tcPr>
            <w:tcW w:w="4429" w:type="dxa"/>
          </w:tcPr>
          <w:p w:rsidRPr="007D71F1" w:rsidR="00C14C3A" w:rsidRDefault="005D3E91" w14:paraId="392C7A59" w14:textId="77777777">
            <w:pPr>
              <w:pStyle w:val="TableParagraph"/>
              <w:spacing w:line="268" w:lineRule="exact"/>
              <w:ind w:left="108"/>
            </w:pPr>
            <w:r w:rsidRPr="007D71F1">
              <w:rPr>
                <w:lang w:bidi="en-US"/>
              </w:rPr>
              <w:t xml:space="preserve">Divisible in steps of 1 MW or </w:t>
            </w:r>
            <w:r w:rsidRPr="007D71F1">
              <w:rPr>
                <w:spacing w:val="-2"/>
                <w:lang w:bidi="en-US"/>
              </w:rPr>
              <w:t>indivisible</w:t>
            </w:r>
            <w:r w:rsidRPr="007D71F1">
              <w:rPr>
                <w:lang w:bidi="en-US"/>
              </w:rPr>
              <w:t xml:space="preserve">, </w:t>
            </w:r>
            <w:r w:rsidRPr="007D71F1">
              <w:rPr>
                <w:spacing w:val="-2"/>
                <w:lang w:bidi="en-US"/>
              </w:rPr>
              <w:t>in accordance with the conditions set during prequalification</w:t>
            </w:r>
            <w:r w:rsidRPr="007D71F1">
              <w:rPr>
                <w:lang w:bidi="en-US"/>
              </w:rPr>
              <w:t xml:space="preserve"> and as specified in the Capacity Market Rules</w:t>
            </w:r>
          </w:p>
          <w:p w:rsidRPr="007D71F1" w:rsidR="00C14C3A" w:rsidRDefault="00C14C3A" w14:paraId="7A5E810B" w14:textId="77777777">
            <w:pPr>
              <w:pStyle w:val="TableParagraph"/>
              <w:spacing w:before="22" w:line="256" w:lineRule="auto"/>
              <w:ind w:left="108"/>
            </w:pPr>
          </w:p>
        </w:tc>
      </w:tr>
      <w:tr w:rsidRPr="007D71F1" w:rsidR="00C14C3A" w14:paraId="79A92C58" w14:textId="77777777">
        <w:trPr>
          <w:trHeight w:val="899"/>
        </w:trPr>
        <w:tc>
          <w:tcPr>
            <w:tcW w:w="4431" w:type="dxa"/>
          </w:tcPr>
          <w:p w:rsidRPr="007D71F1" w:rsidR="00C14C3A" w:rsidRDefault="005D3E91" w14:paraId="34D70923" w14:textId="77777777">
            <w:pPr>
              <w:pStyle w:val="TableParagraph"/>
              <w:spacing w:line="268" w:lineRule="exact"/>
            </w:pPr>
            <w:r w:rsidRPr="007D71F1">
              <w:rPr>
                <w:i/>
                <w:spacing w:val="-2"/>
                <w:lang w:bidi="en-US"/>
              </w:rPr>
              <w:t>Volume</w:t>
            </w:r>
          </w:p>
          <w:p w:rsidRPr="007D71F1" w:rsidR="00C14C3A" w:rsidRDefault="00C14C3A" w14:paraId="3886534A" w14:textId="77777777">
            <w:pPr>
              <w:pStyle w:val="TableParagraph"/>
              <w:spacing w:before="182"/>
            </w:pPr>
          </w:p>
        </w:tc>
        <w:tc>
          <w:tcPr>
            <w:tcW w:w="4429" w:type="dxa"/>
          </w:tcPr>
          <w:p w:rsidRPr="007D71F1" w:rsidR="00C14C3A" w:rsidRDefault="005D3E91" w14:paraId="143613FA" w14:textId="77777777">
            <w:pPr>
              <w:pStyle w:val="TableParagraph"/>
              <w:spacing w:line="268" w:lineRule="exact"/>
              <w:ind w:left="108"/>
            </w:pPr>
            <w:r w:rsidRPr="007D71F1">
              <w:rPr>
                <w:lang w:bidi="en-US"/>
              </w:rPr>
              <w:t xml:space="preserve">Unit: </w:t>
            </w:r>
            <w:r w:rsidRPr="007D71F1">
              <w:rPr>
                <w:spacing w:val="-5"/>
                <w:lang w:bidi="en-US"/>
              </w:rPr>
              <w:t>MW</w:t>
            </w:r>
          </w:p>
        </w:tc>
      </w:tr>
      <w:tr w:rsidRPr="007D71F1" w:rsidR="00C14C3A" w14:paraId="2FE71FD8" w14:textId="77777777">
        <w:trPr>
          <w:trHeight w:val="900"/>
        </w:trPr>
        <w:tc>
          <w:tcPr>
            <w:tcW w:w="4431" w:type="dxa"/>
          </w:tcPr>
          <w:p w:rsidRPr="007D71F1" w:rsidR="00C14C3A" w:rsidRDefault="005D3E91" w14:paraId="6A171398" w14:textId="77777777">
            <w:pPr>
              <w:pStyle w:val="TableParagraph"/>
              <w:spacing w:line="268" w:lineRule="exact"/>
            </w:pPr>
            <w:r w:rsidRPr="007D71F1">
              <w:rPr>
                <w:lang w:bidi="en-US"/>
              </w:rPr>
              <w:t xml:space="preserve">Price of the </w:t>
            </w:r>
            <w:r w:rsidRPr="007D71F1">
              <w:rPr>
                <w:i/>
                <w:spacing w:val="-4"/>
                <w:lang w:bidi="en-US"/>
              </w:rPr>
              <w:t>bid</w:t>
            </w:r>
          </w:p>
          <w:p w:rsidRPr="007D71F1" w:rsidR="00C14C3A" w:rsidRDefault="00C14C3A" w14:paraId="12579027" w14:textId="77777777">
            <w:pPr>
              <w:pStyle w:val="TableParagraph"/>
              <w:spacing w:before="182"/>
            </w:pPr>
          </w:p>
        </w:tc>
        <w:tc>
          <w:tcPr>
            <w:tcW w:w="4429" w:type="dxa"/>
          </w:tcPr>
          <w:p w:rsidRPr="007D71F1" w:rsidR="00C14C3A" w:rsidRDefault="005D3E91" w14:paraId="4441EB27" w14:textId="77777777">
            <w:pPr>
              <w:pStyle w:val="TableParagraph"/>
              <w:spacing w:line="268" w:lineRule="exact"/>
              <w:ind w:left="108"/>
            </w:pPr>
            <w:r w:rsidRPr="007D71F1">
              <w:rPr>
                <w:lang w:bidi="en-US"/>
              </w:rPr>
              <w:t xml:space="preserve">Unit: </w:t>
            </w:r>
            <w:r w:rsidRPr="007D71F1">
              <w:rPr>
                <w:spacing w:val="-2"/>
                <w:lang w:bidi="en-US"/>
              </w:rPr>
              <w:t>€/MWh</w:t>
            </w:r>
          </w:p>
        </w:tc>
      </w:tr>
      <w:tr w:rsidRPr="007D71F1" w:rsidR="00C14C3A" w14:paraId="25779265" w14:textId="77777777">
        <w:trPr>
          <w:trHeight w:val="899"/>
        </w:trPr>
        <w:tc>
          <w:tcPr>
            <w:tcW w:w="4431" w:type="dxa"/>
          </w:tcPr>
          <w:p w:rsidRPr="007D71F1" w:rsidR="00C14C3A" w:rsidRDefault="005D3E91" w14:paraId="50BD71CB" w14:textId="77777777">
            <w:pPr>
              <w:pStyle w:val="TableParagraph"/>
              <w:spacing w:line="268" w:lineRule="exact"/>
            </w:pPr>
            <w:r w:rsidRPr="007D71F1">
              <w:rPr>
                <w:i/>
                <w:spacing w:val="-2"/>
                <w:lang w:bidi="en-US"/>
              </w:rPr>
              <w:t>Location</w:t>
            </w:r>
          </w:p>
          <w:p w:rsidRPr="007D71F1" w:rsidR="00C14C3A" w:rsidRDefault="00C14C3A" w14:paraId="0EC347CC" w14:textId="77777777">
            <w:pPr>
              <w:pStyle w:val="TableParagraph"/>
              <w:spacing w:before="182"/>
            </w:pPr>
          </w:p>
        </w:tc>
        <w:tc>
          <w:tcPr>
            <w:tcW w:w="4429" w:type="dxa"/>
          </w:tcPr>
          <w:p w:rsidRPr="007D71F1" w:rsidR="00C14C3A" w:rsidRDefault="005D3E91" w14:paraId="74A628C9" w14:textId="77777777">
            <w:pPr>
              <w:pStyle w:val="TableParagraph"/>
              <w:spacing w:line="268" w:lineRule="exact"/>
              <w:ind w:left="108"/>
            </w:pPr>
            <w:r w:rsidRPr="007D71F1">
              <w:rPr>
                <w:spacing w:val="-2"/>
                <w:lang w:bidi="en-US"/>
              </w:rPr>
              <w:t>Bidding zone</w:t>
            </w:r>
          </w:p>
        </w:tc>
      </w:tr>
      <w:tr w:rsidRPr="007D71F1" w:rsidR="00C14C3A" w14:paraId="53622879" w14:textId="77777777">
        <w:trPr>
          <w:trHeight w:val="4089"/>
        </w:trPr>
        <w:tc>
          <w:tcPr>
            <w:tcW w:w="4431" w:type="dxa"/>
          </w:tcPr>
          <w:p w:rsidRPr="007D71F1" w:rsidR="00C14C3A" w:rsidRDefault="005D3E91" w14:paraId="7737EB67" w14:textId="77777777">
            <w:pPr>
              <w:pStyle w:val="TableParagraph"/>
              <w:spacing w:line="268" w:lineRule="exact"/>
            </w:pPr>
            <w:r w:rsidRPr="007D71F1">
              <w:rPr>
                <w:i/>
                <w:spacing w:val="-2"/>
                <w:lang w:bidi="en-US"/>
              </w:rPr>
              <w:t>Availability</w:t>
            </w:r>
          </w:p>
          <w:p w:rsidRPr="007D71F1" w:rsidR="00C14C3A" w:rsidRDefault="00C14C3A" w14:paraId="374ECFE5" w14:textId="77777777">
            <w:pPr>
              <w:pStyle w:val="TableParagraph"/>
              <w:spacing w:before="182"/>
            </w:pPr>
          </w:p>
        </w:tc>
        <w:tc>
          <w:tcPr>
            <w:tcW w:w="4429" w:type="dxa"/>
          </w:tcPr>
          <w:p w:rsidRPr="007D71F1" w:rsidR="00C14C3A" w:rsidRDefault="005D3E91" w14:paraId="658A593C" w14:textId="77777777">
            <w:pPr>
              <w:pStyle w:val="TableParagraph"/>
              <w:spacing w:line="259" w:lineRule="auto"/>
              <w:ind w:left="108" w:right="159"/>
              <w:jc w:val="both"/>
            </w:pPr>
            <w:r w:rsidRPr="007D71F1">
              <w:rPr>
                <w:lang w:bidi="en-US"/>
              </w:rPr>
              <w:t>When submitting bids to the capacity market, technical constraints may be defined such as divisibility, maximum consecutive operating time, and minimum pause between two accepted capacity offers, in accordance with the Capacity Market Rules.</w:t>
            </w:r>
          </w:p>
          <w:p w:rsidRPr="007D71F1" w:rsidR="00C14C3A" w:rsidRDefault="00C14C3A" w14:paraId="078E32DC" w14:textId="77777777">
            <w:pPr>
              <w:pStyle w:val="TableParagraph"/>
              <w:spacing w:line="259" w:lineRule="auto"/>
              <w:ind w:left="108" w:right="564"/>
            </w:pPr>
          </w:p>
          <w:p w:rsidRPr="007D71F1" w:rsidR="00C14C3A" w:rsidRDefault="005D3E91" w14:paraId="7541D026" w14:textId="77777777">
            <w:pPr>
              <w:pStyle w:val="TableParagraph"/>
              <w:spacing w:before="160" w:line="256" w:lineRule="auto"/>
              <w:ind w:left="108"/>
            </w:pPr>
            <w:r w:rsidRPr="007D71F1">
              <w:rPr>
                <w:lang w:bidi="en-US"/>
              </w:rPr>
              <w:t xml:space="preserve">aFRR energy bids must be fully available and ready for activation during the validity period of the accepted aFRR offer, in at least the </w:t>
            </w:r>
            <w:r w:rsidRPr="007D71F1">
              <w:rPr>
                <w:spacing w:val="-2"/>
                <w:lang w:bidi="en-US"/>
              </w:rPr>
              <w:t>volume</w:t>
            </w:r>
            <w:r w:rsidRPr="007D71F1">
              <w:rPr>
                <w:lang w:bidi="en-US"/>
              </w:rPr>
              <w:t xml:space="preserve"> of the accepted capacity offer.</w:t>
            </w:r>
          </w:p>
          <w:p w:rsidRPr="007D71F1" w:rsidR="00C14C3A" w:rsidRDefault="00C14C3A" w14:paraId="78DB44C7" w14:textId="77777777">
            <w:pPr>
              <w:pStyle w:val="TableParagraph"/>
              <w:spacing w:before="4" w:line="259" w:lineRule="auto"/>
              <w:ind w:left="108" w:right="564"/>
            </w:pPr>
          </w:p>
          <w:p w:rsidRPr="007D71F1" w:rsidR="00C14C3A" w:rsidRDefault="005D3E91" w14:paraId="0EEA739E" w14:textId="77777777">
            <w:pPr>
              <w:pStyle w:val="TableParagraph"/>
              <w:spacing w:before="138" w:line="290" w:lineRule="atLeast"/>
              <w:ind w:left="108"/>
            </w:pPr>
            <w:r w:rsidRPr="007D71F1">
              <w:rPr>
                <w:lang w:bidi="en-US"/>
              </w:rPr>
              <w:t xml:space="preserve">The obligation to submit aFRR offers may be transferred to another prequalified </w:t>
            </w:r>
            <w:r w:rsidRPr="007D71F1">
              <w:rPr>
                <w:spacing w:val="-2"/>
                <w:lang w:bidi="en-US"/>
              </w:rPr>
              <w:t xml:space="preserve">Balancing </w:t>
            </w:r>
            <w:r w:rsidRPr="007D71F1">
              <w:rPr>
                <w:spacing w:val="-2"/>
                <w:lang w:bidi="en-US"/>
              </w:rPr>
              <w:lastRenderedPageBreak/>
              <w:t>Service Provider</w:t>
            </w:r>
            <w:r w:rsidRPr="007D71F1">
              <w:rPr>
                <w:lang w:bidi="en-US"/>
              </w:rPr>
              <w:t xml:space="preserve"> in accordance with the Capacity Market </w:t>
            </w:r>
            <w:r w:rsidRPr="007D71F1">
              <w:rPr>
                <w:spacing w:val="-2"/>
                <w:lang w:bidi="en-US"/>
              </w:rPr>
              <w:t>Rules.</w:t>
            </w:r>
          </w:p>
        </w:tc>
      </w:tr>
    </w:tbl>
    <w:p w:rsidRPr="007D71F1" w:rsidR="00C14C3A" w:rsidRDefault="00C14C3A" w14:paraId="77B78D02" w14:textId="77777777">
      <w:pPr>
        <w:spacing w:line="290" w:lineRule="atLeast"/>
        <w:sectPr w:rsidRPr="007D71F1" w:rsidR="00C14C3A">
          <w:pgSz w:w="11910" w:h="16840" w:orient="portrait"/>
          <w:pgMar w:top="1380" w:right="1540" w:bottom="1318" w:left="1140" w:header="720" w:footer="720" w:gutter="0"/>
          <w:cols w:space="720"/>
        </w:sectPr>
      </w:pPr>
    </w:p>
    <w:tbl>
      <w:tblPr>
        <w:tblW w:w="0" w:type="auto"/>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431"/>
        <w:gridCol w:w="4429"/>
      </w:tblGrid>
      <w:tr w:rsidRPr="007D71F1" w:rsidR="00C14C3A" w14:paraId="528B9765" w14:textId="77777777">
        <w:trPr>
          <w:trHeight w:val="741"/>
        </w:trPr>
        <w:tc>
          <w:tcPr>
            <w:tcW w:w="4431" w:type="dxa"/>
          </w:tcPr>
          <w:p w:rsidRPr="007D71F1" w:rsidR="00C14C3A" w:rsidRDefault="00C14C3A" w14:paraId="57A98ADF" w14:textId="77777777">
            <w:pPr>
              <w:pStyle w:val="TableParagraph"/>
              <w:ind w:left="0"/>
              <w:rPr>
                <w:rFonts w:ascii="Times New Roman"/>
              </w:rPr>
            </w:pPr>
          </w:p>
        </w:tc>
        <w:tc>
          <w:tcPr>
            <w:tcW w:w="4429" w:type="dxa"/>
          </w:tcPr>
          <w:p w:rsidRPr="007D71F1" w:rsidR="00C14C3A" w:rsidRDefault="00C14C3A" w14:paraId="1E4184AD" w14:textId="77777777">
            <w:pPr>
              <w:pStyle w:val="TableParagraph"/>
              <w:spacing w:before="1" w:line="256" w:lineRule="auto"/>
              <w:ind w:left="108"/>
            </w:pPr>
          </w:p>
        </w:tc>
      </w:tr>
      <w:tr w:rsidRPr="007D71F1" w:rsidR="00C14C3A" w14:paraId="039C5BA3" w14:textId="77777777">
        <w:trPr>
          <w:trHeight w:val="8443"/>
        </w:trPr>
        <w:tc>
          <w:tcPr>
            <w:tcW w:w="4431" w:type="dxa"/>
          </w:tcPr>
          <w:p w:rsidRPr="007D71F1" w:rsidR="00C14C3A" w:rsidRDefault="005D3E91" w14:paraId="503BE085" w14:textId="77777777">
            <w:pPr>
              <w:pStyle w:val="TableParagraph"/>
              <w:spacing w:line="268" w:lineRule="exact"/>
            </w:pPr>
            <w:r w:rsidRPr="007D71F1">
              <w:rPr>
                <w:spacing w:val="-2"/>
                <w:lang w:bidi="en-US"/>
              </w:rPr>
              <w:t>Links between</w:t>
            </w:r>
            <w:r w:rsidRPr="007D71F1">
              <w:rPr>
                <w:i/>
                <w:spacing w:val="-2"/>
                <w:lang w:bidi="en-US"/>
              </w:rPr>
              <w:t xml:space="preserve"> bids</w:t>
            </w:r>
          </w:p>
          <w:p w:rsidRPr="007D71F1" w:rsidR="00C14C3A" w:rsidRDefault="00C14C3A" w14:paraId="24213E90" w14:textId="77777777">
            <w:pPr>
              <w:pStyle w:val="TableParagraph"/>
              <w:spacing w:before="180"/>
            </w:pPr>
          </w:p>
        </w:tc>
        <w:tc>
          <w:tcPr>
            <w:tcW w:w="4429" w:type="dxa"/>
          </w:tcPr>
          <w:p w:rsidRPr="007D71F1" w:rsidR="00C14C3A" w:rsidRDefault="005D3E91" w14:paraId="2A69D189" w14:textId="77777777">
            <w:pPr>
              <w:pStyle w:val="TableParagraph"/>
              <w:spacing w:line="268" w:lineRule="exact"/>
              <w:ind w:left="108"/>
            </w:pPr>
            <w:r w:rsidRPr="007D71F1">
              <w:rPr>
                <w:lang w:bidi="en-US"/>
              </w:rPr>
              <w:t xml:space="preserve">Linking of bids is permitted </w:t>
            </w:r>
            <w:r w:rsidRPr="007D71F1">
              <w:rPr>
                <w:spacing w:val="-2"/>
                <w:lang w:bidi="en-US"/>
              </w:rPr>
              <w:t>as follows:</w:t>
            </w:r>
          </w:p>
          <w:p w:rsidRPr="007D71F1" w:rsidR="00C14C3A" w:rsidRDefault="005D3E91" w14:paraId="38984997" w14:textId="77777777">
            <w:pPr>
              <w:pStyle w:val="TableParagraph"/>
              <w:numPr>
                <w:ilvl w:val="0"/>
                <w:numId w:val="1"/>
              </w:numPr>
              <w:tabs>
                <w:tab w:val="left" w:pos="828"/>
              </w:tabs>
              <w:spacing w:before="180"/>
            </w:pPr>
            <w:r w:rsidRPr="007D71F1">
              <w:rPr>
                <w:spacing w:val="-2"/>
                <w:lang w:bidi="en-US"/>
              </w:rPr>
              <w:t>Block bids</w:t>
            </w:r>
          </w:p>
          <w:p w:rsidRPr="007D71F1" w:rsidR="00C14C3A" w:rsidRDefault="005D3E91" w14:paraId="454BF102" w14:textId="77777777">
            <w:pPr>
              <w:pStyle w:val="TableParagraph"/>
              <w:spacing w:before="183" w:line="259" w:lineRule="auto"/>
              <w:ind w:left="108"/>
            </w:pPr>
            <w:r w:rsidRPr="007D71F1">
              <w:rPr>
                <w:lang w:bidi="en-US"/>
              </w:rPr>
              <w:t>Offers with the same direction, volume, and price across consecutive trading periods may be linked into one block bid. In such cases, either all linked bids are accepted or all are rejected.</w:t>
            </w:r>
          </w:p>
          <w:p w:rsidRPr="007D71F1" w:rsidR="00C14C3A" w:rsidRDefault="005D3E91" w14:paraId="0D69BAB0" w14:textId="77777777">
            <w:pPr>
              <w:pStyle w:val="TableParagraph"/>
              <w:numPr>
                <w:ilvl w:val="0"/>
                <w:numId w:val="1"/>
              </w:numPr>
              <w:tabs>
                <w:tab w:val="left" w:pos="828"/>
              </w:tabs>
              <w:spacing w:before="158"/>
            </w:pPr>
            <w:r w:rsidRPr="007D71F1">
              <w:rPr>
                <w:lang w:bidi="en-US"/>
              </w:rPr>
              <w:t xml:space="preserve">Linked </w:t>
            </w:r>
            <w:r w:rsidRPr="007D71F1">
              <w:rPr>
                <w:spacing w:val="-2"/>
                <w:lang w:bidi="en-US"/>
              </w:rPr>
              <w:t>bids</w:t>
            </w:r>
          </w:p>
          <w:p w:rsidRPr="007D71F1" w:rsidR="00C14C3A" w:rsidRDefault="005D3E91" w14:paraId="2C2BA710" w14:textId="77777777">
            <w:pPr>
              <w:pStyle w:val="TableParagraph"/>
              <w:spacing w:before="180" w:line="259" w:lineRule="auto"/>
              <w:ind w:left="108" w:right="8"/>
            </w:pPr>
            <w:r w:rsidRPr="007D71F1">
              <w:rPr>
                <w:lang w:bidi="en-US"/>
              </w:rPr>
              <w:t>Bids may be linked within the same trading period. Such linked bids shall be accepted or rejected as a whole in the same volume.</w:t>
            </w:r>
          </w:p>
          <w:p w:rsidRPr="007D71F1" w:rsidR="00C14C3A" w:rsidRDefault="00C14C3A" w14:paraId="21B4E256" w14:textId="77777777">
            <w:pPr>
              <w:pStyle w:val="TableParagraph"/>
              <w:spacing w:before="2" w:line="259" w:lineRule="auto"/>
              <w:ind w:left="108"/>
            </w:pPr>
          </w:p>
          <w:p w:rsidRPr="007D71F1" w:rsidR="00C14C3A" w:rsidRDefault="005D3E91" w14:paraId="335BC8B2" w14:textId="77777777">
            <w:pPr>
              <w:pStyle w:val="TableParagraph"/>
              <w:numPr>
                <w:ilvl w:val="0"/>
                <w:numId w:val="1"/>
              </w:numPr>
              <w:tabs>
                <w:tab w:val="left" w:pos="828"/>
              </w:tabs>
              <w:spacing w:before="159"/>
            </w:pPr>
            <w:r w:rsidRPr="007D71F1">
              <w:rPr>
                <w:spacing w:val="-2"/>
                <w:lang w:bidi="en-US"/>
              </w:rPr>
              <w:t>Mutually exclusive bids</w:t>
            </w:r>
          </w:p>
          <w:p w:rsidRPr="007D71F1" w:rsidR="00C14C3A" w:rsidRDefault="005D3E91" w14:paraId="632F2B21" w14:textId="77777777">
            <w:pPr>
              <w:pStyle w:val="TableParagraph"/>
              <w:spacing w:before="180" w:line="259" w:lineRule="auto"/>
              <w:ind w:left="108"/>
            </w:pPr>
            <w:r w:rsidRPr="007D71F1">
              <w:rPr>
                <w:lang w:bidi="en-US"/>
              </w:rPr>
              <w:t>A bid may be submitted as part of a bid curve, from which at most one bid may be accepted. Mutually exclusive linking between aFRR and mFRR capacity bids is not permitted.</w:t>
            </w:r>
          </w:p>
          <w:p w:rsidRPr="007D71F1" w:rsidR="00C14C3A" w:rsidRDefault="00C14C3A" w14:paraId="2396825B" w14:textId="77777777">
            <w:pPr>
              <w:pStyle w:val="TableParagraph"/>
              <w:spacing w:before="1" w:line="259" w:lineRule="auto"/>
              <w:ind w:left="108"/>
            </w:pPr>
          </w:p>
          <w:p w:rsidRPr="007D71F1" w:rsidR="00C14C3A" w:rsidRDefault="00C14C3A" w14:paraId="6013B014" w14:textId="77777777">
            <w:pPr>
              <w:pStyle w:val="TableParagraph"/>
              <w:spacing w:line="259" w:lineRule="auto"/>
              <w:ind w:left="108"/>
            </w:pPr>
          </w:p>
          <w:p w:rsidRPr="007D71F1" w:rsidR="00C14C3A" w:rsidRDefault="005D3E91" w14:paraId="6E56D2FE" w14:textId="77777777">
            <w:pPr>
              <w:pStyle w:val="TableParagraph"/>
              <w:numPr>
                <w:ilvl w:val="0"/>
                <w:numId w:val="1"/>
              </w:numPr>
              <w:tabs>
                <w:tab w:val="left" w:pos="828"/>
              </w:tabs>
              <w:spacing w:before="160"/>
            </w:pPr>
            <w:r w:rsidRPr="007D71F1">
              <w:rPr>
                <w:spacing w:val="-2"/>
                <w:lang w:bidi="en-US"/>
              </w:rPr>
              <w:t>Groups of mutually exclusive bids</w:t>
            </w:r>
          </w:p>
          <w:p w:rsidRPr="007D71F1" w:rsidR="00C14C3A" w:rsidRDefault="005D3E91" w14:paraId="13E9516A" w14:textId="77777777">
            <w:pPr>
              <w:pStyle w:val="TableParagraph"/>
              <w:spacing w:before="181" w:line="259" w:lineRule="auto"/>
              <w:ind w:left="108"/>
            </w:pPr>
            <w:r w:rsidRPr="007D71F1">
              <w:rPr>
                <w:lang w:bidi="en-US"/>
              </w:rPr>
              <w:t>Such groups may include block bids and linked bids. Up to 10 groups of bids may be submitted within one mutually exclusive group.</w:t>
            </w:r>
          </w:p>
          <w:p w:rsidRPr="007D71F1" w:rsidR="00C14C3A" w:rsidRDefault="00C14C3A" w14:paraId="78E4FBCA" w14:textId="77777777">
            <w:pPr>
              <w:pStyle w:val="TableParagraph"/>
              <w:spacing w:line="267" w:lineRule="exact"/>
              <w:ind w:left="108"/>
            </w:pPr>
          </w:p>
        </w:tc>
      </w:tr>
      <w:tr w:rsidRPr="007D71F1" w:rsidR="00C14C3A" w14:paraId="5B1851B0" w14:textId="77777777">
        <w:trPr>
          <w:trHeight w:val="899"/>
        </w:trPr>
        <w:tc>
          <w:tcPr>
            <w:tcW w:w="4431" w:type="dxa"/>
          </w:tcPr>
          <w:p w:rsidRPr="007D71F1" w:rsidR="00C14C3A" w:rsidRDefault="005D3E91" w14:paraId="20743B62" w14:textId="77777777">
            <w:pPr>
              <w:pStyle w:val="TableParagraph"/>
              <w:spacing w:line="268" w:lineRule="exact"/>
            </w:pPr>
            <w:r w:rsidRPr="007D71F1">
              <w:rPr>
                <w:spacing w:val="-2"/>
                <w:lang w:bidi="en-US"/>
              </w:rPr>
              <w:lastRenderedPageBreak/>
              <w:t xml:space="preserve">Price </w:t>
            </w:r>
            <w:r w:rsidRPr="007D71F1">
              <w:rPr>
                <w:i/>
                <w:spacing w:val="-2"/>
                <w:lang w:bidi="en-US"/>
              </w:rPr>
              <w:t>method</w:t>
            </w:r>
          </w:p>
          <w:p w:rsidRPr="007D71F1" w:rsidR="00C14C3A" w:rsidRDefault="00C14C3A" w14:paraId="2616D6CD" w14:textId="77777777">
            <w:pPr>
              <w:pStyle w:val="TableParagraph"/>
              <w:spacing w:before="180"/>
            </w:pPr>
          </w:p>
        </w:tc>
        <w:tc>
          <w:tcPr>
            <w:tcW w:w="4429" w:type="dxa"/>
          </w:tcPr>
          <w:p w:rsidRPr="007D71F1" w:rsidR="00C14C3A" w:rsidRDefault="005D3E91" w14:paraId="553B32CA" w14:textId="77777777">
            <w:pPr>
              <w:pStyle w:val="TableParagraph"/>
              <w:spacing w:line="268" w:lineRule="exact"/>
              <w:ind w:left="108"/>
            </w:pPr>
            <w:r w:rsidRPr="007D71F1">
              <w:rPr>
                <w:spacing w:val="-2"/>
                <w:lang w:bidi="en-US"/>
              </w:rPr>
              <w:t>Marginal pricing</w:t>
            </w:r>
          </w:p>
        </w:tc>
      </w:tr>
    </w:tbl>
    <w:p w:rsidRPr="007D71F1" w:rsidR="00725020" w:rsidRDefault="00725020" w14:paraId="4F02B2C4" w14:textId="77777777"/>
    <w:sectPr w:rsidRPr="007D71F1" w:rsidR="00725020">
      <w:type w:val="continuous"/>
      <w:pgSz w:w="11910" w:h="16840" w:orient="portrait"/>
      <w:pgMar w:top="1380" w:right="1540" w:bottom="280" w:left="1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13AEF"/>
    <w:multiLevelType w:val="hybridMultilevel"/>
    <w:tmpl w:val="43265CF8"/>
    <w:lvl w:ilvl="0" w:tplc="278436C0">
      <w:numFmt w:val="bullet"/>
      <w:lvlText w:val=""/>
      <w:lvlJc w:val="left"/>
      <w:pPr>
        <w:ind w:left="828" w:hanging="360"/>
      </w:pPr>
      <w:rPr>
        <w:rFonts w:hint="default" w:ascii="Symbol" w:hAnsi="Symbol" w:eastAsia="Symbol" w:cs="Symbol"/>
        <w:b w:val="0"/>
        <w:bCs w:val="0"/>
        <w:i w:val="0"/>
        <w:iCs w:val="0"/>
        <w:spacing w:val="0"/>
        <w:w w:val="100"/>
        <w:sz w:val="22"/>
        <w:szCs w:val="22"/>
        <w:lang w:val="et-EE" w:eastAsia="en-US" w:bidi="ar-SA"/>
      </w:rPr>
    </w:lvl>
    <w:lvl w:ilvl="1" w:tplc="E822F120">
      <w:numFmt w:val="bullet"/>
      <w:lvlText w:val="•"/>
      <w:lvlJc w:val="left"/>
      <w:pPr>
        <w:ind w:left="1179" w:hanging="360"/>
      </w:pPr>
      <w:rPr>
        <w:rFonts w:hint="default"/>
        <w:lang w:val="et-EE" w:eastAsia="en-US" w:bidi="ar-SA"/>
      </w:rPr>
    </w:lvl>
    <w:lvl w:ilvl="2" w:tplc="1310A814">
      <w:numFmt w:val="bullet"/>
      <w:lvlText w:val="•"/>
      <w:lvlJc w:val="left"/>
      <w:pPr>
        <w:ind w:left="1539" w:hanging="360"/>
      </w:pPr>
      <w:rPr>
        <w:rFonts w:hint="default"/>
        <w:lang w:val="et-EE" w:eastAsia="en-US" w:bidi="ar-SA"/>
      </w:rPr>
    </w:lvl>
    <w:lvl w:ilvl="3" w:tplc="A82E8E3C">
      <w:numFmt w:val="bullet"/>
      <w:lvlText w:val="•"/>
      <w:lvlJc w:val="left"/>
      <w:pPr>
        <w:ind w:left="1899" w:hanging="360"/>
      </w:pPr>
      <w:rPr>
        <w:rFonts w:hint="default"/>
        <w:lang w:val="et-EE" w:eastAsia="en-US" w:bidi="ar-SA"/>
      </w:rPr>
    </w:lvl>
    <w:lvl w:ilvl="4" w:tplc="04767492">
      <w:numFmt w:val="bullet"/>
      <w:lvlText w:val="•"/>
      <w:lvlJc w:val="left"/>
      <w:pPr>
        <w:ind w:left="2259" w:hanging="360"/>
      </w:pPr>
      <w:rPr>
        <w:rFonts w:hint="default"/>
        <w:lang w:val="et-EE" w:eastAsia="en-US" w:bidi="ar-SA"/>
      </w:rPr>
    </w:lvl>
    <w:lvl w:ilvl="5" w:tplc="8C261838">
      <w:numFmt w:val="bullet"/>
      <w:lvlText w:val="•"/>
      <w:lvlJc w:val="left"/>
      <w:pPr>
        <w:ind w:left="2619" w:hanging="360"/>
      </w:pPr>
      <w:rPr>
        <w:rFonts w:hint="default"/>
        <w:lang w:val="et-EE" w:eastAsia="en-US" w:bidi="ar-SA"/>
      </w:rPr>
    </w:lvl>
    <w:lvl w:ilvl="6" w:tplc="928C7C80">
      <w:numFmt w:val="bullet"/>
      <w:lvlText w:val="•"/>
      <w:lvlJc w:val="left"/>
      <w:pPr>
        <w:ind w:left="2979" w:hanging="360"/>
      </w:pPr>
      <w:rPr>
        <w:rFonts w:hint="default"/>
        <w:lang w:val="et-EE" w:eastAsia="en-US" w:bidi="ar-SA"/>
      </w:rPr>
    </w:lvl>
    <w:lvl w:ilvl="7" w:tplc="C4BE6718">
      <w:numFmt w:val="bullet"/>
      <w:lvlText w:val="•"/>
      <w:lvlJc w:val="left"/>
      <w:pPr>
        <w:ind w:left="3339" w:hanging="360"/>
      </w:pPr>
      <w:rPr>
        <w:rFonts w:hint="default"/>
        <w:lang w:val="et-EE" w:eastAsia="en-US" w:bidi="ar-SA"/>
      </w:rPr>
    </w:lvl>
    <w:lvl w:ilvl="8" w:tplc="93EC56BE">
      <w:numFmt w:val="bullet"/>
      <w:lvlText w:val="•"/>
      <w:lvlJc w:val="left"/>
      <w:pPr>
        <w:ind w:left="3699" w:hanging="360"/>
      </w:pPr>
      <w:rPr>
        <w:rFonts w:hint="default"/>
        <w:lang w:val="et-EE" w:eastAsia="en-US" w:bidi="ar-SA"/>
      </w:rPr>
    </w:lvl>
  </w:abstractNum>
  <w:num w:numId="1" w16cid:durableId="1389064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C14C3A"/>
    <w:rsid w:val="00452BC4"/>
    <w:rsid w:val="005D3E91"/>
    <w:rsid w:val="00725020"/>
    <w:rsid w:val="007D71F1"/>
    <w:rsid w:val="00C14C3A"/>
    <w:rsid w:val="37A14864"/>
    <w:rsid w:val="4B1408CF"/>
    <w:rsid w:val="710268D0"/>
    <w:rsid w:val="76DDA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598A1"/>
  <w15:docId w15:val="{C3FDAB7D-19C8-4FFE-9001-24E8FCBE5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spacing w:before="17" w:after="32"/>
      <w:ind w:left="276"/>
    </w:pPr>
    <w:rPr>
      <w:rFonts w:ascii="Calibri Light" w:hAnsi="Calibri Light" w:eastAsia="Calibri Light" w:cs="Calibri Light"/>
      <w:sz w:val="32"/>
      <w:szCs w:val="32"/>
    </w:rPr>
  </w:style>
  <w:style w:type="paragraph" w:styleId="ListParagraph">
    <w:name w:val="List Paragraph"/>
    <w:basedOn w:val="Normal"/>
    <w:uiPriority w:val="1"/>
    <w:qFormat/>
  </w:style>
  <w:style w:type="paragraph" w:styleId="TableParagraph" w:customStyle="1">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F96D5712B4154E899B5F33760CC930" ma:contentTypeVersion="3" ma:contentTypeDescription="Create a new document." ma:contentTypeScope="" ma:versionID="75ac13e8f6e99db2701c32ebe81a6c0e">
  <xsd:schema xmlns:xsd="http://www.w3.org/2001/XMLSchema" xmlns:xs="http://www.w3.org/2001/XMLSchema" xmlns:p="http://schemas.microsoft.com/office/2006/metadata/properties" xmlns:ns2="d4e2a6c6-1ce9-4fa1-bc27-08c542745a7d" targetNamespace="http://schemas.microsoft.com/office/2006/metadata/properties" ma:root="true" ma:fieldsID="d88529e735a7e38106fec8105ad67c00" ns2:_="">
    <xsd:import namespace="d4e2a6c6-1ce9-4fa1-bc27-08c542745a7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e2a6c6-1ce9-4fa1-bc27-08c542745a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79815E-BBA4-47CF-BD25-884498A9ADF5}"/>
</file>

<file path=customXml/itemProps2.xml><?xml version="1.0" encoding="utf-8"?>
<ds:datastoreItem xmlns:ds="http://schemas.openxmlformats.org/officeDocument/2006/customXml" ds:itemID="{B7238309-41E5-408E-918C-5189E2D0B0B7}"/>
</file>

<file path=customXml/itemProps3.xml><?xml version="1.0" encoding="utf-8"?>
<ds:datastoreItem xmlns:ds="http://schemas.openxmlformats.org/officeDocument/2006/customXml" ds:itemID="{85444BFE-204D-4E67-B441-6CC2A0F184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Pärtel Tani</dc:creator>
  <lastModifiedBy>Anet Marii Paumets</lastModifiedBy>
  <revision>5</revision>
  <dcterms:created xsi:type="dcterms:W3CDTF">2025-05-02T08:01:00.0000000Z</dcterms:created>
  <dcterms:modified xsi:type="dcterms:W3CDTF">2025-05-29T12:01:57.7027005Z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Microsoft® Word for Microsoft 365</vt:lpwstr>
  </property>
  <property fmtid="{D5CDD505-2E9C-101B-9397-08002B2CF9AE}" pid="4" name="LastSaved">
    <vt:filetime>2025-04-17T00:00:00Z</vt:filetime>
  </property>
  <property fmtid="{D5CDD505-2E9C-101B-9397-08002B2CF9AE}" pid="5" name="Producer">
    <vt:lpwstr>Microsoft® Word for Microsoft 365</vt:lpwstr>
  </property>
  <property fmtid="{D5CDD505-2E9C-101B-9397-08002B2CF9AE}" pid="6" name="ContentTypeId">
    <vt:lpwstr>0x01010066F96D5712B4154E899B5F33760CC930</vt:lpwstr>
  </property>
</Properties>
</file>